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1413</w:t>
        <w:t xml:space="preserve">.  </w:t>
      </w:r>
      <w:r>
        <w:rPr>
          <w:b/>
        </w:rPr>
        <w:t xml:space="preserve">Division for the Deaf, Hard of Hearing and Late Deafened</w:t>
      </w:r>
    </w:p>
    <w:p>
      <w:pPr>
        <w:jc w:val="both"/>
        <w:spacing w:before="100" w:after="100"/>
        <w:ind w:start="360"/>
        <w:ind w:firstLine="360"/>
      </w:pPr>
      <w:r>
        <w:rPr/>
      </w:r>
      <w:r>
        <w:rPr/>
      </w:r>
      <w:r>
        <w:t xml:space="preserve">There is established the Division for the Deaf, Hard of Hearing and Late Deafened within the Department of Labor, Bureau of Rehabilitation Services.</w:t>
      </w:r>
      <w:r>
        <w:t xml:space="preserve">  </w:t>
      </w:r>
      <w:r xmlns:wp="http://schemas.openxmlformats.org/drawingml/2010/wordprocessingDrawing" xmlns:w15="http://schemas.microsoft.com/office/word/2012/wordml">
        <w:rPr>
          <w:rFonts w:ascii="Arial" w:hAnsi="Arial" w:cs="Arial"/>
          <w:sz w:val="22"/>
          <w:szCs w:val="22"/>
        </w:rPr>
        <w:t xml:space="preserve">[PL 2009, c. 174,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2009, c. 174,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§1413. Division for the Deaf, Hard of Hearing and Late Deafened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§1413. Division for the Deaf, Hard of Hearing and Late Deafened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§1413. DIVISION FOR THE DEAF, HARD OF HEARING AND LATE DEAFENED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