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1418-F</w:t>
        <w:t xml:space="preserve">.  </w:t>
      </w:r>
      <w:r>
        <w:rPr>
          <w:b/>
        </w:rPr>
        <w:t xml:space="preserve">Business enterprise program</w:t>
      </w:r>
    </w:p>
    <w:p>
      <w:pPr>
        <w:jc w:val="both"/>
        <w:spacing w:before="100" w:after="100"/>
        <w:ind w:start="360"/>
        <w:ind w:firstLine="360"/>
      </w:pPr>
      <w:r>
        <w:rPr/>
      </w:r>
      <w:r>
        <w:rPr/>
      </w:r>
      <w:r>
        <w:t xml:space="preserve">To provide blind persons with remunerative employment, enlarge the economic opportunities of blind persons and encourage blind persons to become self-supporting, the officer, board or other authority in charge of a public building or property shall grant to the division authority:</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Vending facility.</w:t>
        <w:t xml:space="preserve"> </w:t>
      </w:r>
      <w:r>
        <w:t xml:space="preserve"> </w:t>
      </w:r>
      <w:r>
        <w:t xml:space="preserve">To install in that building or property a vending facility whenever a vending facility may be operated by a blind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Vending machines.</w:t>
        <w:t xml:space="preserve"> </w:t>
      </w:r>
      <w:r>
        <w:t xml:space="preserve"> </w:t>
      </w:r>
      <w:r>
        <w:t xml:space="preserve">To place vending machines operated by the division in a building or property if a vending facility operated by a blind person is not warranted.  Income from these vending machines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§1418-F. Business enterprise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§1418-F. Business enterprise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§1418-F. BUSINESS ENTERPRISE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