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634</w:t>
        <w:t xml:space="preserve">.  </w:t>
      </w:r>
      <w:r>
        <w:rPr>
          <w:b/>
        </w:rPr>
        <w:t xml:space="preserve">Continuation of health insurance coverage during strike; notice</w:t>
      </w:r>
    </w:p>
    <w:p>
      <w:pPr>
        <w:jc w:val="both"/>
        <w:spacing w:before="100" w:after="0"/>
        <w:ind w:start="360"/>
        <w:ind w:firstLine="360"/>
      </w:pPr>
      <w:r>
        <w:rPr>
          <w:b/>
        </w:rPr>
        <w:t>1</w:t>
        <w:t xml:space="preserve">.  </w:t>
      </w:r>
      <w:r>
        <w:rPr>
          <w:b/>
        </w:rPr>
        <w:t xml:space="preserve">Employer's duty.</w:t>
        <w:t xml:space="preserve"> </w:t>
      </w:r>
      <w:r>
        <w:t xml:space="preserve"> </w:t>
      </w:r>
      <w:r>
        <w:t xml:space="preserve">During a strike, an employer may not cancel any policy of group health insurance issued pursuant to </w:t>
      </w:r>
      <w:r>
        <w:t>Title 24‑A, section 2804</w:t>
      </w:r>
      <w:r>
        <w:t xml:space="preserve"> until the employer has first notified insured members that the policy is to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354 (NEW).]</w:t>
      </w:r>
    </w:p>
    <w:p>
      <w:pPr>
        <w:jc w:val="both"/>
        <w:spacing w:before="100" w:after="100"/>
        <w:ind w:start="360"/>
        <w:ind w:firstLine="360"/>
      </w:pPr>
      <w:r>
        <w:rPr>
          <w:b/>
        </w:rPr>
        <w:t>2</w:t>
        <w:t xml:space="preserve">.  </w:t>
      </w:r>
      <w:r>
        <w:rPr>
          <w:b/>
        </w:rPr>
        <w:t xml:space="preserve">Notice.</w:t>
        <w:t xml:space="preserve"> </w:t>
      </w:r>
      <w:r>
        <w:t xml:space="preserve"> </w:t>
      </w:r>
      <w:r>
        <w:t xml:space="preserve">The notice requirement contained in </w:t>
      </w:r>
      <w:r>
        <w:t>subsection 1</w:t>
      </w:r>
      <w:r>
        <w:t xml:space="preserve"> is satisfied if:</w:t>
      </w:r>
    </w:p>
    <w:p>
      <w:pPr>
        <w:jc w:val="both"/>
        <w:spacing w:before="100" w:after="0"/>
        <w:ind w:start="720"/>
      </w:pPr>
      <w:r>
        <w:rPr/>
        <w:t>A</w:t>
        <w:t xml:space="preserve">.  </w:t>
      </w:r>
      <w:r>
        <w:rPr/>
      </w:r>
      <w:r>
        <w:t xml:space="preserve">The employee actually receives the written notice;</w:t>
      </w:r>
      <w:r>
        <w:t xml:space="preserve">  </w:t>
      </w:r>
      <w:r xmlns:wp="http://schemas.openxmlformats.org/drawingml/2010/wordprocessingDrawing" xmlns:w15="http://schemas.microsoft.com/office/word/2012/wordml">
        <w:rPr>
          <w:rFonts w:ascii="Arial" w:hAnsi="Arial" w:cs="Arial"/>
          <w:sz w:val="22"/>
          <w:szCs w:val="22"/>
        </w:rPr>
        <w:t xml:space="preserve">[PL 1981, c. 354 (NEW).]</w:t>
      </w:r>
    </w:p>
    <w:p>
      <w:pPr>
        <w:jc w:val="both"/>
        <w:spacing w:before="100" w:after="0"/>
        <w:ind w:start="720"/>
      </w:pPr>
      <w:r>
        <w:rPr/>
        <w:t>B</w:t>
        <w:t xml:space="preserve">.  </w:t>
      </w:r>
      <w:r>
        <w:rPr/>
      </w:r>
      <w:r>
        <w:t xml:space="preserve">The notice is mailed to the employee at an address which the employer reasonably believes is current;</w:t>
      </w:r>
      <w:r>
        <w:t xml:space="preserve">  </w:t>
      </w:r>
      <w:r xmlns:wp="http://schemas.openxmlformats.org/drawingml/2010/wordprocessingDrawing" xmlns:w15="http://schemas.microsoft.com/office/word/2012/wordml">
        <w:rPr>
          <w:rFonts w:ascii="Arial" w:hAnsi="Arial" w:cs="Arial"/>
          <w:sz w:val="22"/>
          <w:szCs w:val="22"/>
        </w:rPr>
        <w:t xml:space="preserve">[PL 1981, c. 354 (NEW).]</w:t>
      </w:r>
    </w:p>
    <w:p>
      <w:pPr>
        <w:jc w:val="both"/>
        <w:spacing w:before="100" w:after="0"/>
        <w:ind w:start="720"/>
      </w:pPr>
      <w:r>
        <w:rPr/>
        <w:t>C</w:t>
        <w:t xml:space="preserve">.  </w:t>
      </w:r>
      <w:r>
        <w:rPr/>
      </w:r>
      <w:r>
        <w:t xml:space="preserve">The notice is delivered to the employee by the same means as and along with wages due the employee; or</w:t>
      </w:r>
      <w:r>
        <w:t xml:space="preserve">  </w:t>
      </w:r>
      <w:r xmlns:wp="http://schemas.openxmlformats.org/drawingml/2010/wordprocessingDrawing" xmlns:w15="http://schemas.microsoft.com/office/word/2012/wordml">
        <w:rPr>
          <w:rFonts w:ascii="Arial" w:hAnsi="Arial" w:cs="Arial"/>
          <w:sz w:val="22"/>
          <w:szCs w:val="22"/>
        </w:rPr>
        <w:t xml:space="preserve">[PL 1981, c. 354 (NEW).]</w:t>
      </w:r>
    </w:p>
    <w:p>
      <w:pPr>
        <w:jc w:val="both"/>
        <w:spacing w:before="100" w:after="0"/>
        <w:ind w:start="720"/>
      </w:pPr>
      <w:r>
        <w:rPr/>
        <w:t>D</w:t>
        <w:t xml:space="preserve">.  </w:t>
      </w:r>
      <w:r>
        <w:rPr/>
      </w:r>
      <w:r>
        <w:t xml:space="preserve">Timely notice is given to the collective bargaining agent of the employee.</w:t>
      </w:r>
      <w:r>
        <w:t xml:space="preserve">  </w:t>
      </w:r>
      <w:r xmlns:wp="http://schemas.openxmlformats.org/drawingml/2010/wordprocessingDrawing" xmlns:w15="http://schemas.microsoft.com/office/word/2012/wordml">
        <w:rPr>
          <w:rFonts w:ascii="Arial" w:hAnsi="Arial" w:cs="Arial"/>
          <w:sz w:val="22"/>
          <w:szCs w:val="22"/>
        </w:rPr>
        <w:t xml:space="preserve">[PL 1981, c. 354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§634. Continuation of health insurance coverage during strike;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§634. Continuation of health insurance coverage during strike;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§634. CONTINUATION OF HEALTH INSURANCE COVERAGE DURING STRIKE;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