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Duties</w:t>
      </w:r>
    </w:p>
    <w:p>
      <w:pPr>
        <w:jc w:val="both"/>
        <w:spacing w:before="100" w:after="100"/>
        <w:ind w:start="360"/>
        <w:ind w:firstLine="360"/>
      </w:pPr>
      <w:r>
        <w:rPr/>
      </w:r>
      <w:r>
        <w:rPr/>
      </w:r>
      <w:r>
        <w:t xml:space="preserve">The duties of the State Historian are:</w:t>
      </w:r>
      <w:r>
        <w:t xml:space="preserve">  </w:t>
      </w:r>
      <w:r xmlns:wp="http://schemas.openxmlformats.org/drawingml/2010/wordprocessingDrawing" xmlns:w15="http://schemas.microsoft.com/office/word/2012/wordml">
        <w:rPr>
          <w:rFonts w:ascii="Arial" w:hAnsi="Arial" w:cs="Arial"/>
          <w:sz w:val="22"/>
          <w:szCs w:val="22"/>
        </w:rPr>
        <w:t xml:space="preserve">[PL 1999, c. 706, §7 (NEW).]</w:t>
      </w:r>
    </w:p>
    <w:p>
      <w:pPr>
        <w:jc w:val="both"/>
        <w:spacing w:before="100" w:after="0"/>
        <w:ind w:start="360"/>
        <w:ind w:firstLine="360"/>
      </w:pPr>
      <w:r>
        <w:rPr>
          <w:b/>
        </w:rPr>
        <w:t>1</w:t>
        <w:t xml:space="preserve">.  </w:t>
      </w:r>
      <w:r>
        <w:rPr>
          <w:b/>
        </w:rPr>
        <w:t xml:space="preserve">History and heritage.</w:t>
        <w:t xml:space="preserve"> </w:t>
      </w:r>
      <w:r>
        <w:t xml:space="preserve"> </w:t>
      </w:r>
      <w:r>
        <w:t xml:space="preserve">To enhance the knowledge of Maine citizens of the State's history and heritage;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2</w:t>
        <w:t xml:space="preserve">.  </w:t>
      </w:r>
      <w:r>
        <w:rPr>
          <w:b/>
        </w:rPr>
        <w:t xml:space="preserve">Teaching of history.</w:t>
        <w:t xml:space="preserve"> </w:t>
      </w:r>
      <w:r>
        <w:t xml:space="preserve"> </w:t>
      </w:r>
      <w:r>
        <w:t xml:space="preserve">To encourage the teaching of Maine history in the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3</w:t>
        <w:t xml:space="preserve">.  </w:t>
      </w:r>
      <w:r>
        <w:rPr>
          <w:b/>
        </w:rPr>
        <w:t xml:space="preserve">Consult.</w:t>
        <w:t xml:space="preserve"> </w:t>
      </w:r>
      <w:r>
        <w:t xml:space="preserve"> </w:t>
      </w:r>
      <w:r>
        <w:t xml:space="preserve">To serve as consultant to the Governor and Legislature on matters pertaining to Maine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4</w:t>
        <w:t xml:space="preserve">.  </w:t>
      </w:r>
      <w:r>
        <w:rPr>
          <w:b/>
        </w:rPr>
        <w:t xml:space="preserve">Lecture.</w:t>
        <w:t xml:space="preserve"> </w:t>
      </w:r>
      <w:r>
        <w:t xml:space="preserve"> </w:t>
      </w:r>
      <w:r>
        <w:t xml:space="preserve">To lecture on topics of Maine history within the historian's area of expertise as determined appropriate by 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5</w:t>
        <w:t xml:space="preserve">.  </w:t>
      </w:r>
      <w:r>
        <w:rPr>
          <w:b/>
        </w:rPr>
        <w:t xml:space="preserve">Respond to inquiries.</w:t>
        <w:t xml:space="preserve"> </w:t>
      </w:r>
      <w:r>
        <w:t xml:space="preserve"> </w:t>
      </w:r>
      <w:r>
        <w:t xml:space="preserve">To respond to inquiries about the existence and location of documents, artifacts and other materials of Maine history;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6</w:t>
        <w:t xml:space="preserve">.  </w:t>
      </w:r>
      <w:r>
        <w:rPr>
          <w:b/>
        </w:rPr>
        <w:t xml:space="preserve">Report.</w:t>
        <w:t xml:space="preserve"> </w:t>
      </w:r>
      <w:r>
        <w:t xml:space="preserve"> </w:t>
      </w:r>
      <w:r>
        <w:t xml:space="preserve">To report to the joint standing committee of the Legislature having jurisdiction over cultural affairs during the first regular session of each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