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Results of vote</w:t>
      </w:r>
    </w:p>
    <w:p>
      <w:pPr>
        <w:jc w:val="both"/>
        <w:spacing w:before="100" w:after="100"/>
        <w:ind w:start="360"/>
        <w:ind w:firstLine="360"/>
      </w:pPr>
      <w:r>
        <w:rPr>
          <w:b/>
        </w:rPr>
        <w:t>1</w:t>
        <w:t xml:space="preserve">.  </w:t>
      </w:r>
      <w:r>
        <w:rPr>
          <w:b/>
        </w:rPr>
        <w:t xml:space="preserve">Determination vote.</w:t>
        <w:t xml:space="preserve"> </w:t>
      </w:r>
      <w:r>
        <w:t xml:space="preserve"> </w:t>
      </w:r>
      <w:r>
        <w:t xml:space="preserve">If the results of an election held under </w:t>
      </w:r>
      <w:r>
        <w:t>section 121</w:t>
      </w:r>
      <w:r>
        <w:t xml:space="preserve"> show that:</w:t>
      </w:r>
    </w:p>
    <w:p>
      <w:pPr>
        <w:jc w:val="both"/>
        <w:spacing w:before="100" w:after="0"/>
        <w:ind w:start="720"/>
      </w:pPr>
      <w:r>
        <w:rPr/>
        <w:t>A</w:t>
        <w:t xml:space="preserve">.  </w:t>
      </w:r>
      <w:r>
        <w:rPr/>
      </w:r>
      <w:r>
        <w:t xml:space="preserve">A majority of the votes cast in any municipality on any local option question is in the affirmative, the bureau may issue licenses of the type authorized by the affirmative vote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B</w:t>
        <w:t xml:space="preserve">.  </w:t>
      </w:r>
      <w:r>
        <w:rPr/>
      </w:r>
      <w:r>
        <w:t xml:space="preserve">A majority of the votes cast in any municipality on any local option question is in the negative, the bureau may not issue licenses of the type denied by the negative vote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C</w:t>
        <w:t xml:space="preserve">.  </w:t>
      </w:r>
      <w:r>
        <w:rPr/>
      </w:r>
      <w:r>
        <w:t xml:space="preserve">The vote is tied on any local option question, the law remains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1997, c. 373,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Existing licenses.</w:t>
        <w:t xml:space="preserve"> </w:t>
      </w:r>
      <w:r>
        <w:t xml:space="preserve"> </w:t>
      </w:r>
      <w:r>
        <w:t xml:space="preserve">The holder of any license issued and outstanding on the effective date of the local option vote that denies issuance of that type of license and specifically indicates that the existing privilege is to be voided shall immediately surrender it to the bureau.  The bureau shall refund that portion of the unused fee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§32 (AMD).]</w:t>
      </w:r>
    </w:p>
    <w:p>
      <w:pPr>
        <w:jc w:val="both"/>
        <w:spacing w:before="100" w:after="0"/>
        <w:ind w:start="360"/>
        <w:ind w:firstLine="360"/>
      </w:pPr>
      <w:r>
        <w:rPr>
          <w:b/>
        </w:rPr>
        <w:t>4</w:t>
        <w:t xml:space="preserve">.  </w:t>
      </w:r>
      <w:r>
        <w:rPr>
          <w:b/>
        </w:rPr>
        <w:t xml:space="preserve">Repeal or reconsideration.</w:t>
        <w:t xml:space="preserve"> </w:t>
      </w:r>
      <w:r>
        <w:t xml:space="preserve"> </w:t>
      </w:r>
      <w:r>
        <w:t xml:space="preserve">When a municipality has voted to accept or reject any local option question, the vote is effective until repealed by a new petition and vote as required by </w:t>
      </w:r>
      <w:r>
        <w:t>section 121</w:t>
      </w:r>
      <w:r>
        <w:t xml:space="preserve"> or </w:t>
      </w:r>
      <w:r>
        <w:t>122</w:t>
      </w:r>
      <w:r>
        <w:t xml:space="preserve">.  A negative vote on a question repeals existing privileges only if the petition clearly indicates an intent that it do so.  No local option vote may be taken on the same question more than once in any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§5 (AMD). PL 1991, c. 95, §5 (AMD). PL 1991, c. 377, §15 (AMD). PL 1997, c. 373, §§31,32 (AMD). PL 2001, c. 471, §§B14,15 (AMD). PL 2021, c. 658,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Results of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Results of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§124. RESULTS OF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