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Report of changes in wholesale licensees and certificate of approval holders to bureau</w:t>
      </w:r>
    </w:p>
    <w:p>
      <w:pPr>
        <w:jc w:val="both"/>
        <w:spacing w:before="100" w:after="100"/>
        <w:ind w:start="360"/>
        <w:ind w:firstLine="360"/>
      </w:pPr>
      <w:r>
        <w:rPr>
          <w:b/>
        </w:rPr>
        <w:t>1</w:t>
        <w:t xml:space="preserve">.  </w:t>
      </w:r>
      <w:r>
        <w:rPr>
          <w:b/>
        </w:rPr>
        <w:t xml:space="preserve">Certificate of approval holders must list wholesale licensees with bureau; changes.</w:t>
        <w:t xml:space="preserve"> </w:t>
      </w:r>
      <w:r>
        <w:t xml:space="preserve"> </w:t>
      </w:r>
      <w:r>
        <w:t xml:space="preserve">Each certificate of approval holder shall:</w:t>
      </w:r>
    </w:p>
    <w:p>
      <w:pPr>
        <w:jc w:val="both"/>
        <w:spacing w:before="100" w:after="0"/>
        <w:ind w:start="720"/>
      </w:pPr>
      <w:r>
        <w:rPr/>
        <w:t>A</w:t>
        <w:t xml:space="preserve">.  </w:t>
      </w:r>
      <w:r>
        <w:rPr/>
      </w:r>
      <w:r>
        <w:t xml:space="preserve">File with the bureau a list of the wholesale licensees who distribute their products in the State; and</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Give written notice to the bureau and the wholesale licensee affected at least 90 days before any change in:</w:t>
      </w:r>
    </w:p>
    <w:p>
      <w:pPr>
        <w:jc w:val="both"/>
        <w:spacing w:before="100" w:after="0"/>
        <w:ind w:start="1080"/>
      </w:pPr>
      <w:r>
        <w:rPr/>
        <w:t>(</w:t>
        <w:t>1</w:t>
        <w:t xml:space="preserve">)  </w:t>
      </w:r>
      <w:r>
        <w:rPr/>
      </w:r>
      <w:r>
        <w:t xml:space="preserve">Its wholesale licensees; or</w:t>
      </w:r>
    </w:p>
    <w:p>
      <w:pPr>
        <w:jc w:val="both"/>
        <w:spacing w:before="100" w:after="0"/>
        <w:ind w:start="1080"/>
      </w:pPr>
      <w:r>
        <w:rPr/>
        <w:t>(</w:t>
        <w:t>2</w:t>
        <w:t xml:space="preserve">)  </w:t>
      </w:r>
      <w:r>
        <w:rPr/>
      </w:r>
      <w:r>
        <w:t xml:space="preserve">The territory of its wholesale licensees.</w:t>
      </w:r>
      <w:r>
        <w:t xml:space="preserve">  </w:t>
      </w:r>
      <w:r xmlns:wp="http://schemas.openxmlformats.org/drawingml/2010/wordprocessingDrawing" xmlns:w15="http://schemas.microsoft.com/office/word/2012/wordml">
        <w:rPr>
          <w:rFonts w:ascii="Arial" w:hAnsi="Arial" w:cs="Arial"/>
          <w:sz w:val="22"/>
          <w:szCs w:val="22"/>
        </w:rPr>
        <w:t xml:space="preserve">[PL 2021, c. 658, §250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§250 (AMD).]</w:t>
      </w:r>
    </w:p>
    <w:p>
      <w:pPr>
        <w:jc w:val="both"/>
        <w:spacing w:before="100" w:after="100"/>
        <w:ind w:start="360"/>
        <w:ind w:firstLine="360"/>
      </w:pPr>
      <w:r>
        <w:rPr>
          <w:b/>
        </w:rPr>
        <w:t>2</w:t>
        <w:t xml:space="preserve">.  </w:t>
      </w:r>
      <w:r>
        <w:rPr>
          <w:b/>
        </w:rPr>
        <w:t xml:space="preserve">Wholesale licensees must list certificate of approval holders with bureau; changes.</w:t>
        <w:t xml:space="preserve"> </w:t>
      </w:r>
      <w:r>
        <w:t xml:space="preserve"> </w:t>
      </w:r>
      <w:r>
        <w:t xml:space="preserve">Each wholesale licensee shall:</w:t>
      </w:r>
    </w:p>
    <w:p>
      <w:pPr>
        <w:jc w:val="both"/>
        <w:spacing w:before="100" w:after="0"/>
        <w:ind w:start="720"/>
      </w:pPr>
      <w:r>
        <w:rPr/>
        <w:t>A</w:t>
        <w:t xml:space="preserve">.  </w:t>
      </w:r>
      <w:r>
        <w:rPr/>
      </w:r>
      <w:r>
        <w:t xml:space="preserve">File with the bureau:</w:t>
      </w:r>
    </w:p>
    <w:p>
      <w:pPr>
        <w:jc w:val="both"/>
        <w:spacing w:before="100" w:after="0"/>
        <w:ind w:start="1080"/>
      </w:pPr>
      <w:r>
        <w:rPr/>
        <w:t>(</w:t>
        <w:t>1</w:t>
        <w:t xml:space="preserve">)  </w:t>
      </w:r>
      <w:r>
        <w:rPr/>
      </w:r>
      <w:r>
        <w:t xml:space="preserve">A list of the certificate of approval holders for whom it distributes malt liquor or wine in the State; and</w:t>
      </w:r>
    </w:p>
    <w:p>
      <w:pPr>
        <w:jc w:val="both"/>
        <w:spacing w:before="100" w:after="0"/>
        <w:ind w:start="1080"/>
      </w:pPr>
      <w:r>
        <w:rPr/>
        <w:t>(</w:t>
        <w:t>2</w:t>
        <w:t xml:space="preserve">)  </w:t>
      </w:r>
      <w:r>
        <w:rPr/>
      </w:r>
      <w:r>
        <w:t xml:space="preserve">A statement of the boundaries of its territories; and</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Give written notice to the bureau and the certificate of approval holder affected at least 90 days before any change in:</w:t>
      </w:r>
    </w:p>
    <w:p>
      <w:pPr>
        <w:jc w:val="both"/>
        <w:spacing w:before="100" w:after="0"/>
        <w:ind w:start="1080"/>
      </w:pPr>
      <w:r>
        <w:rPr/>
        <w:t>(</w:t>
        <w:t>1</w:t>
        <w:t xml:space="preserve">)  </w:t>
      </w:r>
      <w:r>
        <w:rPr/>
      </w:r>
      <w:r>
        <w:t xml:space="preserve">Its territory; or</w:t>
      </w:r>
    </w:p>
    <w:p>
      <w:pPr>
        <w:jc w:val="both"/>
        <w:spacing w:before="100" w:after="0"/>
        <w:ind w:start="1080"/>
      </w:pPr>
      <w:r>
        <w:rPr/>
        <w:t>(</w:t>
        <w:t>2</w:t>
        <w:t xml:space="preserve">)  </w:t>
      </w:r>
      <w:r>
        <w:rPr/>
      </w:r>
      <w:r>
        <w:t xml:space="preserve">The distribution of its products.</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§132 (AMD).]</w:t>
      </w:r>
    </w:p>
    <w:p>
      <w:pPr>
        <w:jc w:val="both"/>
        <w:spacing w:before="100" w:after="100"/>
        <w:ind w:start="360"/>
        <w:ind w:firstLine="360"/>
      </w:pPr>
      <w:r>
        <w:rPr>
          <w:b/>
        </w:rPr>
        <w:t>3</w:t>
        <w:t xml:space="preserve">.  </w:t>
      </w:r>
      <w:r>
        <w:rPr>
          <w:b/>
        </w:rPr>
        <w:t xml:space="preserve">Shortened waiting period before change.</w:t>
        <w:t xml:space="preserve"> </w:t>
      </w:r>
      <w:r>
        <w:t xml:space="preserve"> </w:t>
      </w:r>
      <w:r>
        <w:t xml:space="preserve">The bureau may shorten the waiting period before a change is made in the following situations.</w:t>
      </w:r>
    </w:p>
    <w:p>
      <w:pPr>
        <w:jc w:val="both"/>
        <w:spacing w:before="100" w:after="0"/>
        <w:ind w:start="720"/>
      </w:pPr>
      <w:r>
        <w:rPr/>
        <w:t>A</w:t>
        <w:t xml:space="preserve">.  </w:t>
      </w:r>
      <w:r>
        <w:rPr/>
      </w:r>
      <w:r>
        <w:t xml:space="preserve">A certificate of approval holder or a wholesale licensee may request a hearing before the bureau to shorten the waiting period before a change is made.  The bureau may, for cause, shorten the waiting period before approving a change in either the wholesale licensee or the wholesale licensee's territory.</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If both the certificate of approval holder and the wholesale licensee affected waive the 90-day waiting period by giving the bureau written notice, then the bureau may immediately approve a change in either the wholesale licensee or the wholesale licensee's territory.</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§132 (AMD). PL 2021, c. 658, §250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Report of changes in wholesale licensees and certificate of approval holders to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Report of changes in wholesale licensees and certificate of approval holders to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§1406. REPORT OF CHANGES IN WHOLESALE LICENSEES AND CERTIFICATE OF APPROVAL HOLDERS TO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