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Bottle club fees</w:t>
      </w:r>
    </w:p>
    <w:p>
      <w:pPr>
        <w:jc w:val="both"/>
        <w:spacing w:before="100" w:after="0"/>
        <w:ind w:start="360"/>
        <w:ind w:firstLine="360"/>
      </w:pPr>
      <w:r>
        <w:rPr>
          <w:b/>
        </w:rPr>
        <w:t>1</w:t>
        <w:t xml:space="preserve">.  </w:t>
      </w:r>
      <w:r>
        <w:rPr>
          <w:b/>
        </w:rPr>
        <w:t xml:space="preserve">Bottle club registration.</w:t>
        <w:t xml:space="preserve"> </w:t>
      </w:r>
      <w:r>
        <w:t xml:space="preserve"> </w:t>
      </w:r>
      <w:r>
        <w:t xml:space="preserve">The fee for bottle club registration is (one year).........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Bottle club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Bottle club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§1552. BOTTLE CLUB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