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§355. CLOSED IN CASES OF RIOTS; HURRICANES; FLOOD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