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§6-A. APPROVAL AND REGISTRATION OF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