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Powers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Powers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§62. POWERS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