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Wholesale licensee to keep records</w:t>
      </w:r>
    </w:p>
    <w:p>
      <w:pPr>
        <w:jc w:val="both"/>
        <w:spacing w:before="100" w:after="100"/>
        <w:ind w:start="360"/>
        <w:ind w:firstLine="360"/>
      </w:pPr>
      <w:r>
        <w:rPr>
          <w:b/>
        </w:rPr>
        <w:t>1</w:t>
        <w:t xml:space="preserve">.  </w:t>
      </w:r>
      <w:r>
        <w:rPr>
          <w:b/>
        </w:rPr>
        <w:t xml:space="preserve">Records to be kept.</w:t>
        <w:t xml:space="preserve"> </w:t>
      </w:r>
      <w:r>
        <w:t xml:space="preserve"> </w:t>
      </w:r>
      <w:r>
        <w:t xml:space="preserve">Every wholesale licensee shall keep records for 2 years:</w:t>
      </w:r>
    </w:p>
    <w:p>
      <w:pPr>
        <w:jc w:val="both"/>
        <w:spacing w:before="100" w:after="0"/>
        <w:ind w:start="720"/>
      </w:pPr>
      <w:r>
        <w:rPr/>
        <w:t>A</w:t>
        <w:t xml:space="preserve">.  </w:t>
      </w:r>
      <w:r>
        <w:rPr/>
      </w:r>
      <w:r>
        <w:t xml:space="preserve">Showing that all sales and purchases are in accordance with the law relating to cash or check sales; and</w:t>
      </w:r>
      <w:r>
        <w:t xml:space="preserve">  </w:t>
      </w:r>
      <w:r xmlns:wp="http://schemas.openxmlformats.org/drawingml/2010/wordprocessingDrawing" xmlns:w15="http://schemas.microsoft.com/office/word/2012/wordml">
        <w:rPr>
          <w:rFonts w:ascii="Arial" w:hAnsi="Arial" w:cs="Arial"/>
          <w:sz w:val="22"/>
          <w:szCs w:val="22"/>
        </w:rPr>
        <w:t xml:space="preserve">[PL 1987, c. 342, §50 (AMD).]</w:t>
      </w:r>
    </w:p>
    <w:p>
      <w:pPr>
        <w:jc w:val="both"/>
        <w:spacing w:before="100" w:after="0"/>
        <w:ind w:start="720"/>
      </w:pPr>
      <w:r>
        <w:rPr/>
        <w:t>B</w:t>
        <w:t xml:space="preserve">.  </w:t>
      </w:r>
      <w:r>
        <w:rPr/>
      </w:r>
      <w:r>
        <w:t xml:space="preserve">Including detailed accounts of all its transactions with breweries, wineries, other wholesalers and retailers.</w:t>
      </w:r>
      <w:r>
        <w:t xml:space="preserve">  </w:t>
      </w:r>
      <w:r xmlns:wp="http://schemas.openxmlformats.org/drawingml/2010/wordprocessingDrawing" xmlns:w15="http://schemas.microsoft.com/office/word/2012/wordml">
        <w:rPr>
          <w:rFonts w:ascii="Arial" w:hAnsi="Arial" w:cs="Arial"/>
          <w:sz w:val="22"/>
          <w:szCs w:val="22"/>
        </w:rPr>
        <w:t xml:space="preserve">[PL 2021, c. 658, §113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§113 (AMD).]</w:t>
      </w:r>
    </w:p>
    <w:p>
      <w:pPr>
        <w:jc w:val="both"/>
        <w:spacing w:before="100" w:after="0"/>
        <w:ind w:start="360"/>
        <w:ind w:firstLine="360"/>
      </w:pPr>
      <w:r>
        <w:rPr>
          <w:b/>
        </w:rPr>
        <w:t>2</w:t>
        <w:t xml:space="preserve">.  </w:t>
      </w:r>
      <w:r>
        <w:rPr>
          <w:b/>
        </w:rPr>
        <w:t xml:space="preserve">Manner in which records to be kept.</w:t>
        <w:t xml:space="preserve"> </w:t>
      </w:r>
      <w:r>
        <w:t xml:space="preserve"> </w:t>
      </w:r>
      <w:r>
        <w:t xml:space="preserve">The wholesale licensee shall keep the records in its principal licensed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§50 (AMD). PL 2021, c. 658, §113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Wholesale licensee to keep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Wholesale licensee to keep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§752. WHOLESALE LICENSEE TO KEEP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