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License process; license types</w:t>
      </w:r>
    </w:p>
    <w:p>
      <w:pPr>
        <w:jc w:val="both"/>
        <w:spacing w:before="100" w:after="100"/>
        <w:ind w:start="360"/>
        <w:ind w:firstLine="360"/>
      </w:pPr>
      <w:r>
        <w:rPr/>
      </w:r>
      <w:r>
        <w:rPr/>
      </w:r>
      <w:r>
        <w:t xml:space="preserve">The office, upon receipt of an application in the prescribed form that meets all applicable requirements for licensure under this chapter and the rules adopted pursuant to this chapter, shall issue to the applicant a conditional license to operate one or more of the following types of cannabis establishments or shall deny the application in accordance with </w:t>
      </w:r>
      <w:r>
        <w:t>section 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§21 (AMD).]</w:t>
      </w:r>
    </w:p>
    <w:p>
      <w:pPr>
        <w:jc w:val="both"/>
        <w:spacing w:before="100" w:after="0"/>
        <w:ind w:start="360"/>
        <w:ind w:firstLine="360"/>
      </w:pPr>
      <w:r>
        <w:rPr>
          <w:b/>
        </w:rPr>
        <w:t>1</w:t>
        <w:t xml:space="preserve">.  </w:t>
      </w:r>
      <w:r>
        <w:rPr>
          <w:b/>
        </w:rPr>
        <w:t xml:space="preserve">Cultivation facility.</w:t>
        <w:t xml:space="preserve"> </w:t>
      </w:r>
      <w:r>
        <w:t xml:space="preserve"> </w:t>
      </w:r>
      <w:r>
        <w:t xml:space="preserve">Consistent with the requirements and restrictions of </w:t>
      </w:r>
      <w:r>
        <w:t>section 205, subsection 2, paragraph A</w:t>
      </w:r>
      <w:r>
        <w:t xml:space="preserve"> and </w:t>
      </w:r>
      <w:r>
        <w:t>subchapter 3</w:t>
      </w:r>
      <w:r>
        <w:t xml:space="preserve">, a cultivation facility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2</w:t>
        <w:t xml:space="preserve">.  </w:t>
      </w:r>
      <w:r>
        <w:rPr>
          <w:b/>
        </w:rPr>
        <w:t xml:space="preserve">Testing facility.</w:t>
        <w:t xml:space="preserve"> </w:t>
      </w:r>
      <w:r>
        <w:t xml:space="preserve"> </w:t>
      </w:r>
      <w:r>
        <w:t xml:space="preserve">Consistent with the requirements and restrictions of </w:t>
      </w:r>
      <w:r>
        <w:t>section 205, subsection 2, paragraph B</w:t>
      </w:r>
      <w:r>
        <w:t xml:space="preserve"> and </w:t>
      </w:r>
      <w:r>
        <w:t>section 503, subsection 2</w:t>
      </w:r>
      <w:r>
        <w:t xml:space="preserve">, a testing facility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Products manufacturing facility.</w:t>
        <w:t xml:space="preserve"> </w:t>
      </w:r>
      <w:r>
        <w:t xml:space="preserve"> </w:t>
      </w:r>
      <w:r>
        <w:t xml:space="preserve">A products manufacturing facility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§5 (AMD).]</w:t>
      </w:r>
    </w:p>
    <w:p>
      <w:pPr>
        <w:jc w:val="both"/>
        <w:spacing w:before="100" w:after="0"/>
        <w:ind w:start="360"/>
        <w:ind w:firstLine="360"/>
      </w:pPr>
      <w:r>
        <w:rPr>
          <w:b/>
        </w:rPr>
        <w:t>4</w:t>
        <w:t xml:space="preserve">.  </w:t>
      </w:r>
      <w:r>
        <w:rPr>
          <w:b/>
        </w:rPr>
        <w:t xml:space="preserve">Cannabis store.</w:t>
        <w:t xml:space="preserve"> </w:t>
      </w:r>
      <w:r>
        <w:t xml:space="preserve"> </w:t>
      </w:r>
      <w:r>
        <w:t xml:space="preserve">Consistent with the restrictions of </w:t>
      </w:r>
      <w:r>
        <w:t>section 205, subsection 2, paragraph C</w:t>
      </w:r>
      <w:r>
        <w:t xml:space="preserve">, a cannabis store license;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§5 (AMD); PL 2021, c. 669, §5 (REV).]</w:t>
      </w:r>
    </w:p>
    <w:p>
      <w:pPr>
        <w:jc w:val="both"/>
        <w:spacing w:before="100" w:after="0"/>
        <w:ind w:start="360"/>
        <w:ind w:firstLine="360"/>
      </w:pPr>
      <w:r>
        <w:rPr>
          <w:b/>
        </w:rPr>
        <w:t>5</w:t>
        <w:t xml:space="preserve">.  </w:t>
      </w:r>
      <w:r>
        <w:rPr>
          <w:b/>
        </w:rPr>
        <w:t xml:space="preserve">Sample collector.</w:t>
        <w:t xml:space="preserve"> </w:t>
      </w:r>
      <w:r>
        <w:t xml:space="preserve"> </w:t>
      </w:r>
      <w:r>
        <w:t xml:space="preserve">Consistent with the requirements and restrictions of </w:t>
      </w:r>
      <w:r>
        <w:t>section 205, subsection 2, paragraph B</w:t>
      </w:r>
      <w:r>
        <w:t xml:space="preserve"> and </w:t>
      </w:r>
      <w:r>
        <w:t>section 503‑A</w:t>
      </w:r>
      <w:r>
        <w:t xml:space="preserve">, a sample collector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§5 (NEW).]</w:t>
      </w:r>
    </w:p>
    <w:p>
      <w:pPr>
        <w:jc w:val="both"/>
        <w:spacing w:before="100" w:after="100"/>
        <w:ind w:start="360"/>
        <w:ind w:firstLine="360"/>
      </w:pPr>
      <w:r>
        <w:rPr/>
      </w:r>
      <w:r>
        <w:rPr/>
      </w:r>
      <w:r>
        <w:t xml:space="preserve">Except as provided in </w:t>
      </w:r>
      <w:r>
        <w:t>section 205</w:t>
      </w:r>
      <w:r>
        <w:t xml:space="preserve">, the office may not impose any limitation on the number of each type of license that it issues to a qualified individual applicant or on the total number of each type of license that it issues to qualified applicants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676, §5 (AMD). PL 2021, c. 669, §5 (REV). PL 2023, c. 679, Pt. B,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 License process; license types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License process; license types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§201. LICENSE PROCESS; LICENSE TYPES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