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ALCOHOLISM PREVENTION, EDUCATION, TREATMENT AND RESEARCH</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1987, c. 45, §A3 (RP). </w:t>
      </w:r>
    </w:p>
    <w:p>
      <w:pPr>
        <w:jc w:val="both"/>
        <w:spacing w:before="100" w:after="100"/>
        <w:ind w:start="1080" w:hanging="720"/>
      </w:pPr>
      <w:r>
        <w:rPr>
          <w:b/>
        </w:rPr>
        <w:t>§</w:t>
        <w:t>472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1987, c. 45, §A3 (RP). </w:t>
      </w:r>
    </w:p>
    <w:p>
      <w:pPr>
        <w:jc w:val="both"/>
        <w:spacing w:before="100" w:after="100"/>
        <w:ind w:start="1080" w:hanging="720"/>
      </w:pPr>
      <w:r>
        <w:rPr>
          <w:b/>
        </w:rPr>
        <w:t>§</w:t>
        <w:t>473</w:t>
        <w:t xml:space="preserve">.  </w:t>
      </w:r>
      <w:r>
        <w:rPr>
          <w:b/>
        </w:rPr>
        <w:t xml:space="preserve">Special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1983, c. 527, §3 (RP). </w:t>
      </w:r>
    </w:p>
    <w:p>
      <w:pPr>
        <w:jc w:val="both"/>
        <w:spacing w:before="100" w:after="100"/>
        <w:ind w:start="1080" w:hanging="720"/>
      </w:pPr>
      <w:r>
        <w:rPr>
          <w:b/>
        </w:rPr>
        <w:t>§</w:t>
        <w:t>474</w:t>
        <w:t xml:space="preserve">.  </w:t>
      </w:r>
      <w:r>
        <w:rPr>
          <w:b/>
        </w:rPr>
        <w:t xml:space="preserve">Premiums;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1985, c. 803, §1 (AMD). PL 1987, c. 45, §A3 (RP). </w:t>
      </w:r>
    </w:p>
    <w:p>
      <w:pPr>
        <w:jc w:val="both"/>
        <w:spacing w:before="100" w:after="100"/>
        <w:ind w:start="1080" w:hanging="720"/>
      </w:pPr>
      <w:r>
        <w:rPr>
          <w:b/>
        </w:rPr>
        <w:t>§</w:t>
        <w:t>475</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1983, c. 464, §20 (AMD). PL 1983, c. 527, §4 (AMD). PL 1985, c. 803, §2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ALCOHOLISM PREVENTION, EDUCATION, TREATMENT AND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ALCOHOLISM PREVENTION, EDUCATION, TREATMENT AND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12. ALCOHOLISM PREVENTION, EDUCATION, TREATMENT AND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