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§2114. Diesel-powered Motor Vehicle Emission Opacity Testing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Diesel-powered Motor Vehicle Emission Opacity Testing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§2114. DIESEL-POWERED MOTOR VEHICLE EMISSION OPACITY TESTING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