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Suspension for nonresident owner or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§2461. SUSPENSION FOR NONRESIDENT OWNER OR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