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Collection of taxes</w:t>
      </w:r>
    </w:p>
    <w:p>
      <w:pPr>
        <w:jc w:val="both"/>
        <w:spacing w:before="100" w:after="0"/>
        <w:ind w:start="360"/>
        <w:ind w:firstLine="360"/>
      </w:pPr>
      <w:r>
        <w:rPr>
          <w:b/>
        </w:rPr>
        <w:t>1</w:t>
        <w:t xml:space="preserve">.  </w:t>
      </w:r>
      <w:r>
        <w:rPr>
          <w:b/>
        </w:rPr>
        <w:t xml:space="preserve">Collection of tax.</w:t>
        <w:t xml:space="preserve"> </w:t>
      </w:r>
      <w:r>
        <w:t xml:space="preserve"> </w:t>
      </w:r>
      <w:r>
        <w:t xml:space="preserve">The Secretary of State shall act at the time and place of registration on behalf of the State Tax Assessor to collect the sales or use tax due under </w:t>
      </w:r>
      <w:r>
        <w:t>Title 36, Part 3</w:t>
      </w:r>
      <w:r>
        <w:t xml:space="preserve"> for a vehicle for which an original registration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§1 (AMD).]</w:t>
      </w:r>
    </w:p>
    <w:p>
      <w:pPr>
        <w:jc w:val="both"/>
        <w:spacing w:before="100" w:after="100"/>
        <w:ind w:start="360"/>
        <w:ind w:firstLine="360"/>
      </w:pPr>
      <w:r>
        <w:rPr>
          <w:b/>
        </w:rPr>
        <w:t>2</w:t>
        <w:t xml:space="preserve">.  </w:t>
      </w:r>
      <w:r>
        <w:rPr>
          <w:b/>
        </w:rPr>
        <w:t xml:space="preserve">Documentation; payment of tax.</w:t>
        <w:t xml:space="preserve"> </w:t>
      </w:r>
      <w:r>
        <w:t xml:space="preserve"> </w:t>
      </w:r>
      <w:r>
        <w:t xml:space="preserve">Registration may not be issued, unless in addition to meeting the other registration requirements of this Title, the applicant has:</w:t>
      </w:r>
    </w:p>
    <w:p>
      <w:pPr>
        <w:jc w:val="both"/>
        <w:spacing w:before="100" w:after="0"/>
        <w:ind w:start="720"/>
      </w:pPr>
      <w:r>
        <w:rPr/>
        <w:t>A</w:t>
        <w:t xml:space="preserve">.  </w:t>
      </w:r>
      <w:r>
        <w:rPr/>
      </w:r>
      <w:r>
        <w:t xml:space="preserve">Submitted a properly completed bill of sale, showing either that:</w:t>
      </w:r>
    </w:p>
    <w:p>
      <w:pPr>
        <w:jc w:val="both"/>
        <w:spacing w:before="100" w:after="0"/>
        <w:ind w:start="1080"/>
      </w:pPr>
      <w:r>
        <w:rPr/>
        <w:t>(</w:t>
        <w:t>1</w:t>
        <w:t xml:space="preserve">)  </w:t>
      </w:r>
      <w:r>
        <w:rPr/>
      </w:r>
      <w:r>
        <w:t xml:space="preserve">The sales tax due has been collected by the dealer; or</w:t>
      </w:r>
    </w:p>
    <w:p>
      <w:pPr>
        <w:jc w:val="both"/>
        <w:spacing w:before="100" w:after="0"/>
        <w:ind w:start="1080"/>
      </w:pPr>
      <w:r>
        <w:rPr/>
        <w:t>(</w:t>
        <w:t>2</w:t>
        <w:t xml:space="preserve">)  </w:t>
      </w:r>
      <w:r>
        <w:rPr/>
      </w:r>
      <w:r>
        <w:t xml:space="preserve">The sale of the vehicle is not subject to tax; or</w:t>
      </w:r>
      <w:r>
        <w:t xml:space="preserve">  </w:t>
      </w:r>
      <w:r xmlns:wp="http://schemas.openxmlformats.org/drawingml/2010/wordprocessingDrawing" xmlns:w15="http://schemas.microsoft.com/office/word/2012/wordml">
        <w:rPr>
          <w:rFonts w:ascii="Arial" w:hAnsi="Arial" w:cs="Arial"/>
          <w:sz w:val="22"/>
          <w:szCs w:val="22"/>
        </w:rPr>
        <w:t xml:space="preserve">[PL 2019, c. 397, §2 (AMD).]</w:t>
      </w:r>
    </w:p>
    <w:p>
      <w:pPr>
        <w:jc w:val="both"/>
        <w:spacing w:before="100" w:after="0"/>
        <w:ind w:start="720"/>
      </w:pPr>
      <w:r>
        <w:rPr/>
        <w:t>B</w:t>
        <w:t xml:space="preserve">.  </w:t>
      </w:r>
      <w:r>
        <w:rPr/>
      </w:r>
      <w:r>
        <w:t xml:space="preserve">Properly signed a use tax certificate in a form prescribed by the State Tax Assessor and:</w:t>
      </w:r>
    </w:p>
    <w:p>
      <w:pPr>
        <w:jc w:val="both"/>
        <w:spacing w:before="100" w:after="0"/>
        <w:ind w:start="1080"/>
      </w:pPr>
      <w:r>
        <w:rPr/>
        <w:t>(</w:t>
        <w:t>1</w:t>
        <w:t xml:space="preserve">)  </w:t>
      </w:r>
      <w:r>
        <w:rPr/>
      </w:r>
      <w:r>
        <w:t xml:space="preserve">Paid the amount of tax due; or</w:t>
      </w:r>
    </w:p>
    <w:p>
      <w:pPr>
        <w:jc w:val="both"/>
        <w:spacing w:before="100" w:after="0"/>
        <w:ind w:start="1080"/>
      </w:pPr>
      <w:r>
        <w:rPr/>
        <w:t>(</w:t>
        <w:t>2</w:t>
        <w:t xml:space="preserve">)  </w:t>
      </w:r>
      <w:r>
        <w:rPr/>
      </w:r>
      <w:r>
        <w:t xml:space="preserve">Shown that the sale or use of the vehicle is not subject to tax.</w:t>
      </w:r>
      <w:r>
        <w:t xml:space="preserve">  </w:t>
      </w:r>
      <w:r xmlns:wp="http://schemas.openxmlformats.org/drawingml/2010/wordprocessingDrawing" xmlns:w15="http://schemas.microsoft.com/office/word/2012/wordml">
        <w:rPr>
          <w:rFonts w:ascii="Arial" w:hAnsi="Arial" w:cs="Arial"/>
          <w:sz w:val="22"/>
          <w:szCs w:val="22"/>
        </w:rPr>
        <w:t xml:space="preserve">[PL 2017, c. 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 (AMD).]</w:t>
      </w:r>
    </w:p>
    <w:p>
      <w:pPr>
        <w:jc w:val="both"/>
        <w:spacing w:before="100" w:after="100"/>
        <w:ind w:start="360"/>
        <w:ind w:firstLine="360"/>
      </w:pPr>
      <w:r>
        <w:rPr>
          <w:b/>
        </w:rPr>
        <w:t>3</w:t>
        <w:t xml:space="preserve">.  </w:t>
      </w:r>
      <w:r>
        <w:rPr>
          <w:b/>
        </w:rPr>
        <w:t xml:space="preserve">Collection fee.</w:t>
        <w:t xml:space="preserve"> </w:t>
      </w:r>
      <w:r>
        <w:t xml:space="preserve"> </w:t>
      </w:r>
      <w:r>
        <w:t xml:space="preserve">The Secretary of State must be reimbursed by the State Tax Assessor $1.25 per use tax certificate processed, even if a certificate indicates that no use tax is due.</w:t>
      </w:r>
    </w:p>
    <w:p>
      <w:pPr>
        <w:jc w:val="both"/>
        <w:spacing w:before="100" w:after="0"/>
        <w:ind w:start="360"/>
      </w:pPr>
      <w:r>
        <w:rPr/>
      </w:r>
      <w:r>
        <w:rPr/>
      </w:r>
      <w:r>
        <w:t xml:space="preserve">Retained fees must be transmitted to the Treasurer of State and credited to the Highway Fund.</w:t>
      </w:r>
    </w:p>
    <w:p>
      <w:pPr>
        <w:jc w:val="both"/>
        <w:spacing w:before="100" w:after="0"/>
        <w:ind w:start="360"/>
      </w:pPr>
      <w:r>
        <w:rPr/>
      </w:r>
      <w:r>
        <w:rPr/>
      </w:r>
      <w:r>
        <w:t xml:space="preserve">Taxes collected must be transmitted to the Treasurer of State and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§3 (AMD).]</w:t>
      </w:r>
    </w:p>
    <w:p>
      <w:pPr>
        <w:jc w:val="both"/>
        <w:spacing w:before="100" w:after="0"/>
        <w:ind w:start="360"/>
        <w:ind w:firstLine="360"/>
      </w:pPr>
      <w:r>
        <w:rPr>
          <w:b/>
        </w:rPr>
        <w:t>4</w:t>
        <w:t xml:space="preserve">.  </w:t>
      </w:r>
      <w:r>
        <w:rPr>
          <w:b/>
        </w:rPr>
        <w:t xml:space="preserve">Forwarding certificates.</w:t>
        <w:t xml:space="preserve"> </w:t>
      </w:r>
      <w:r>
        <w:t xml:space="preserve"> </w:t>
      </w:r>
      <w:r>
        <w:t xml:space="preserve">Certificates submitted pursuant to this section must be sent promptly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Other taxes.</w:t>
        <w:t xml:space="preserve"> </w:t>
      </w:r>
      <w:r>
        <w:t xml:space="preserve"> </w:t>
      </w:r>
      <w:r>
        <w:t xml:space="preserve">A motor vehicle, mobile home or camp trailer may not be registered until the excise tax or personal property tax or real estate tax has been paid in accordance with </w:t>
      </w:r>
      <w:r>
        <w:t>Title 36, sections 551</w:t>
      </w:r>
      <w:r>
        <w:t xml:space="preserve">, </w:t>
      </w:r>
      <w:r>
        <w:t>602</w:t>
      </w:r>
      <w:r>
        <w:t xml:space="preserve">, </w:t>
      </w:r>
      <w:r>
        <w:t>1482</w:t>
      </w:r>
      <w:r>
        <w:t xml:space="preserve"> and </w:t>
      </w:r>
      <w:r>
        <w:t>1484</w:t>
      </w:r>
      <w:r>
        <w:t xml:space="preserve">.  The Secretary of State may provide municipal excise tax collectors with a standard vehicle registration form for the collection of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§2 (AMD).]</w:t>
      </w:r>
    </w:p>
    <w:p>
      <w:pPr>
        <w:jc w:val="both"/>
        <w:spacing w:before="100" w:after="0"/>
        <w:ind w:start="360"/>
        <w:ind w:firstLine="360"/>
      </w:pPr>
      <w:r>
        <w:rPr>
          <w:b/>
        </w:rPr>
        <w:t>6</w:t>
        <w:t xml:space="preserve">.  </w:t>
      </w:r>
      <w:r>
        <w:rPr>
          <w:b/>
        </w:rPr>
        <w:t xml:space="preserve">Remedies cumulative.</w:t>
        <w:t xml:space="preserve"> </w:t>
      </w:r>
      <w:r>
        <w:t xml:space="preserve"> </w:t>
      </w:r>
      <w:r>
        <w:t xml:space="preserve">The provisions of this section are in addition to other methods for the collection of the sales or use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240, §1 (AMD). PL 2017, c. 67, §§1, 2 (AMD). PL 2019, c. 397,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 Collection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Collection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§409. COLLECTION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