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Tractors</w:t>
      </w:r>
    </w:p>
    <w:p>
      <w:pPr>
        <w:jc w:val="both"/>
        <w:spacing w:before="100" w:after="100"/>
        <w:ind w:start="360"/>
        <w:ind w:firstLine="360"/>
      </w:pPr>
      <w:r>
        <w:rPr>
          <w:b/>
        </w:rPr>
        <w:t>1</w:t>
        <w:t xml:space="preserve">.  </w:t>
      </w:r>
      <w:r>
        <w:rPr>
          <w:b/>
        </w:rPr>
        <w:t xml:space="preserve">Tractors.</w:t>
        <w:t xml:space="preserve"> </w:t>
      </w:r>
      <w:r>
        <w:t xml:space="preserve"> </w:t>
      </w:r>
      <w:r>
        <w:t xml:space="preserve">The annual fee for the registration of a tractor must accompany an application for registration and is as follows.</w:t>
      </w:r>
    </w:p>
    <w:p>
      <w:pPr>
        <w:jc w:val="both"/>
        <w:spacing w:before="100" w:after="0"/>
        <w:ind w:start="360"/>
      </w:pPr>
      <w:r>
        <w:rPr/>
      </w:r>
      <w:r>
        <w:rPr/>
      </w:r>
      <w:r>
        <w:t xml:space="preserve">Tractors equipped with:</w:t>
      </w:r>
    </w:p>
    <w:p>
      <w:pPr>
        <w:jc w:val="both"/>
        <w:spacing w:before="100" w:after="0"/>
        <w:ind w:start="720"/>
      </w:pPr>
      <w:r>
        <w:rPr/>
        <w:t>A</w:t>
        <w:t xml:space="preserve">.  </w:t>
      </w:r>
      <w:r>
        <w:rPr/>
      </w:r>
      <w:r>
        <w:t xml:space="preserve">Pneumatic tires, 25¢ per horsepower and 25¢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Solid rubber tires, 25¢ per horsepower and 50¢ per 100 pounds of weight;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Iron, steel or other hard tires, 25¢ per horsepower and 80¢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minimum fee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2</w:t>
        <w:t xml:space="preserve">.  </w:t>
      </w:r>
      <w:r>
        <w:rPr>
          <w:b/>
        </w:rPr>
        <w:t xml:space="preserve">Tractors used for farming.</w:t>
        <w:t xml:space="preserve"> </w:t>
      </w:r>
      <w:r>
        <w:t xml:space="preserve"> </w:t>
      </w:r>
      <w:r>
        <w:t xml:space="preserve">The fee for a tractor used for agricultural purposes or not customarily used on public ways is $5, except as provided in </w:t>
      </w:r>
      <w:r>
        <w:t>section 510,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3</w:t>
        <w:t xml:space="preserve">.  </w:t>
      </w:r>
      <w:r>
        <w:rPr>
          <w:b/>
        </w:rPr>
        <w:t xml:space="preserve">Old homemade tractors used for farming.</w:t>
        <w:t xml:space="preserve"> </w:t>
      </w:r>
      <w:r>
        <w:t xml:space="preserve"> </w:t>
      </w:r>
      <w:r>
        <w:t xml:space="preserve">The fee for a homemade tractor used for agricultural purposes with motor and chassis at least 10 years old that has a body capacity of not more than 1 1/2 cubic yards and that is used exclusively for agricultural purposes is $5.  Such a vehicle may not be operated on the highway more than 10 miles from the place where the vehicle is customarily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§C11 (AMD). PL 1995, c. 645, §C16 (AFF). PL 1999, c. 790, §C11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§509. 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