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Motorcycles and parking control vehicles</w:t>
      </w:r>
    </w:p>
    <w:p>
      <w:pPr>
        <w:jc w:val="both"/>
        <w:spacing w:before="100" w:after="100"/>
        <w:ind w:start="360"/>
        <w:ind w:firstLine="360"/>
      </w:pPr>
      <w:r>
        <w:rPr/>
      </w:r>
      <w:r>
        <w:rPr/>
      </w:r>
      <w:r>
        <w:t xml:space="preserve">The annual fee for registering: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Motorcycle.</w:t>
        <w:t xml:space="preserve"> </w:t>
      </w:r>
      <w:r>
        <w:t xml:space="preserve"> </w:t>
      </w:r>
      <w:r>
        <w:t xml:space="preserve">A motorcycle or a parking control vehicle is $21;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w:pPr>
        <w:jc w:val="both"/>
        <w:spacing w:before="100" w:after="0"/>
        <w:ind w:start="360"/>
        <w:ind w:firstLine="360"/>
      </w:pPr>
      <w:r>
        <w:rPr>
          <w:b/>
        </w:rPr>
        <w:t>2</w:t>
        <w:t xml:space="preserve">.  </w:t>
      </w:r>
      <w:r>
        <w:rPr>
          <w:b/>
        </w:rPr>
        <w:t xml:space="preserve">Moped.</w:t>
        <w:t xml:space="preserve"> </w:t>
      </w:r>
      <w:r>
        <w:t xml:space="preserve"> </w:t>
      </w:r>
      <w:r>
        <w:t xml:space="preserve">A moped is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§C13 (AMD). PL 1995, c. 645, §C16 (AFF). PL 1999, c. 790, §C15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 Motorcycles and parking control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Motorcycles and parking control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§515. MOTORCYCLES AND PARKING CONTROL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