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Violation of provisions of this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376, §2 (AMD). PL 1995, c. 401, §1 (AMD). PL 1995, c. 482, §A5 (AMD). PL 1995, c. 625, §§A32,33 (AMD). PL 2003, c. 452, §§Q9,10 (AMD). PL 2003, c. 452, §X2 (AFF). PL 2007, c. 703, §15 (AMD). PL 2009, c. 251, §§2-4 (AMD). PL 2009, c. 598, §§20-22 (AMD). PL 2011, c. 219, §1 (AMD). PL 2011, c. 455, §1 (AMD). PL 2011, c. 455, §4 (AFF). PL 2013, c. 530,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 Violation of provisions of this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Violation of provisions of this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§558. VIOLATION OF PROVISIONS OF THIS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