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Owner liable for damage by impaired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§§13-A (NEW). PL 1991, c. 597, §26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 Owner liable for damage by impaired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Owner liable for damage by impaired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§1863. OWNER LIABLE FOR DAMAGE BY IMPAIRED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