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673, §10 (AMD). PL 1981, c. 468, §16 (AMD). PL 1981, c. 679, §§47-51 (AMD). PL 1983, c. 455, §30 (AMD). PL 1987, c. 791, §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