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2302-B</w:t>
        <w:t xml:space="preserve">.  </w:t>
      </w:r>
      <w:r>
        <w:rPr>
          <w:b/>
        </w:rPr>
        <w:t xml:space="preserve">Violation causing personal injury or property damage a misdemeanor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§56 (NEW). PL 1975, c. 731, §79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§2302-B. Violation causing personal injury or property damage a misdemeanor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§2302-B. Violation causing personal injury or property damage a misdemeanor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§2302-B. VIOLATION CAUSING PERSONAL INJURY OR PROPERTY DAMAGE A MISDEMEANOR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