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3, c. 314, §§1,2 (AMD). PL 1983, c. 476, §§1,2 (AMD). PL 1987, c. 485, §§2-7 (AMD). PL 1989, c. 481, §A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