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§493 (RPR). PL 1979, c. 673, §5 (AMD). PL 1985, c. 265, §§4,5 (AMD). PL 1985, c. 401, §§4,5 (AMD). PL 1985, c. 737, §A82 (AMD). PL 1993, c. 297, §§A12-14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§343.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