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 Application of provisions to nonresidents and accidents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Application of provisions to nonresidents and accidents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§785. APPLICATION OF PROVISIONS TO NONRESIDENTS AND ACCIDENTS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