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COMMISSION ON INTERGOVERNMENTAL RELATIONS</w:t>
      </w:r>
    </w:p>
    <w:p>
      <w:pPr>
        <w:jc w:val="center"/>
        <w:ind w:start="360"/>
        <w:spacing w:before="300" w:after="300"/>
      </w:pPr>
      <w:r>
        <w:rPr>
          <w:b/>
        </w:rPr>
        <w:t>(REPEALED)</w:t>
      </w:r>
    </w:p>
    <w:p>
      <w:pPr>
        <w:jc w:val="both"/>
        <w:spacing w:before="100" w:after="100"/>
        <w:ind w:start="1080" w:hanging="720"/>
      </w:pPr>
      <w:r>
        <w:rPr>
          <w:b/>
        </w:rPr>
        <w:t>§</w:t>
        <w:t>271</w:t>
        <w:t xml:space="preserve">.  </w:t>
      </w:r>
      <w:r>
        <w:rPr>
          <w:b/>
        </w:rPr>
        <w:t xml:space="preserve">Establishment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§7 (AMD). PL 1987, c. 786, §1 (RP). </w:t>
      </w:r>
    </w:p>
    <w:p>
      <w:pPr>
        <w:jc w:val="both"/>
        <w:spacing w:before="100" w:after="100"/>
        <w:ind w:start="1080" w:hanging="720"/>
      </w:pPr>
      <w:r>
        <w:rPr>
          <w:b/>
        </w:rPr>
        <w:t>§</w:t>
        <w:t>272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jc w:val="both"/>
        <w:spacing w:before="100" w:after="100"/>
        <w:ind w:start="1080" w:hanging="720"/>
      </w:pPr>
      <w:r>
        <w:rPr>
          <w:b/>
        </w:rPr>
        <w:t>§</w:t>
        <w:t>273</w:t>
        <w:t xml:space="preserve">.  </w:t>
      </w:r>
      <w:r>
        <w:rPr>
          <w:b/>
        </w:rPr>
        <w:t xml:space="preserve">Organization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238 (AMD). PL 1985, c. 737, §B2 (AMD). PL 1987, c. 786, §1 (RP). </w:t>
      </w:r>
    </w:p>
    <w:p>
      <w:pPr>
        <w:jc w:val="both"/>
        <w:spacing w:before="100" w:after="100"/>
        <w:ind w:start="1080" w:hanging="720"/>
      </w:pPr>
      <w:r>
        <w:rPr>
          <w:b/>
        </w:rPr>
        <w:t>§</w:t>
        <w:t>274</w:t>
        <w:t xml:space="preserve">.  </w:t>
      </w:r>
      <w:r>
        <w:rPr>
          <w:b/>
        </w:rPr>
        <w:t xml:space="preserve">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jc w:val="both"/>
        <w:spacing w:before="100" w:after="100"/>
        <w:ind w:start="1080" w:hanging="720"/>
      </w:pPr>
      <w:r>
        <w:rPr>
          <w:b/>
        </w:rPr>
        <w:t>§</w:t>
        <w:t>275</w:t>
        <w:t xml:space="preserve">.  </w:t>
      </w:r>
      <w:r>
        <w:rPr>
          <w:b/>
        </w:rPr>
        <w:t xml:space="preserve">Meetings; hearings;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jc w:val="both"/>
        <w:spacing w:before="100" w:after="100"/>
        <w:ind w:start="1080" w:hanging="720"/>
      </w:pPr>
      <w:r>
        <w:rPr>
          <w:b/>
        </w:rPr>
        <w:t>§</w:t>
        <w:t>276</w:t>
        <w:t xml:space="preserve">.  </w:t>
      </w:r>
      <w:r>
        <w:rPr>
          <w:b/>
        </w:rPr>
        <w:t xml:space="preserve">Reports;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§8 (AMD). PL 1987, c. 786,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COMMISSION ON INTERGOVERNMENTAL RELATIONS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COMMISSION ON INTERGOVERNMENTAL RELATIONS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13. COMMISSION ON INTERGOVERNMENTAL RELATIONS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