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w:t>
        <w:t xml:space="preserve">.  </w:t>
      </w:r>
      <w:r>
        <w:rPr>
          <w:b/>
        </w:rPr>
        <w:t xml:space="preserve">Facilities</w:t>
      </w:r>
    </w:p>
    <w:p>
      <w:pPr>
        <w:jc w:val="both"/>
        <w:spacing w:before="100" w:after="100"/>
        <w:ind w:start="360"/>
        <w:ind w:firstLine="360"/>
      </w:pPr>
      <w:r>
        <w:rPr/>
      </w:r>
      <w:r>
        <w:rPr/>
      </w:r>
      <w:r>
        <w:t xml:space="preserve">There shall be maintained and reserved during each legislative session for the use of such representatives of the press as have the privilege of the floor of the Senate and the House of Representatives under </w:t>
      </w:r>
      <w:r>
        <w:t>section 341</w:t>
      </w:r>
      <w:r>
        <w:t xml:space="preserve">, such facilities as may meet their requirements with reasonable convenience and adequacy.</w:t>
      </w:r>
    </w:p>
    <w:p>
      <w:pPr>
        <w:jc w:val="both"/>
        <w:spacing w:before="100" w:after="100"/>
        <w:ind w:start="360"/>
        <w:ind w:firstLine="360"/>
      </w:pPr>
      <w:r>
        <w:rPr/>
      </w:r>
      <w:r>
        <w:rPr/>
      </w:r>
      <w:r>
        <w:t xml:space="preserve">If reasonably consistent with other essential uses of State House office space, these facilities shall continue to be assigned for press use while the Legislature is not in session, but in any case, reasonably adequate facilities shall also be made available to the press at all other times.</w:t>
      </w:r>
      <w:r>
        <w:t xml:space="preserve">  </w:t>
      </w:r>
      <w:r xmlns:wp="http://schemas.openxmlformats.org/drawingml/2010/wordprocessingDrawing" xmlns:w15="http://schemas.microsoft.com/office/word/2012/wordml">
        <w:rPr>
          <w:rFonts w:ascii="Arial" w:hAnsi="Arial" w:cs="Arial"/>
          <w:sz w:val="22"/>
          <w:szCs w:val="22"/>
        </w:rPr>
        <w:t xml:space="preserve">[PL 1989, c. 410, §6 (AMD).]</w:t>
      </w:r>
    </w:p>
    <w:p>
      <w:pPr>
        <w:jc w:val="both"/>
        <w:spacing w:before="100" w:after="100"/>
        <w:ind w:start="360"/>
        <w:ind w:firstLine="360"/>
      </w:pPr>
      <w:r>
        <w:rPr/>
      </w:r>
      <w:r>
        <w:rPr/>
      </w:r>
      <w:r>
        <w:t xml:space="preserve">All facilities so provided must be properly maintained by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2011, c. 691,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 (AMD). PL 1989, c. 410, §6 (AMD). PL 2011, c. 691,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§342.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§342.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