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Scope of study or investigation</w:t>
      </w:r>
    </w:p>
    <w:p>
      <w:pPr>
        <w:jc w:val="both"/>
        <w:spacing w:before="100" w:after="100"/>
        <w:ind w:start="360"/>
        <w:ind w:firstLine="360"/>
      </w:pPr>
      <w:r>
        <w:rPr/>
      </w:r>
      <w:r>
        <w:rPr/>
      </w:r>
      <w:r>
        <w:t xml:space="preserve">The authorization creating an investigating committee shall clearly state, and thereby limit, the subject matter and scope of the study or investigation. No investigating committee shall exceed the limits set forth in such authorization.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Scope of study or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Scope of study or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§412. SCOPE OF STUDY OR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