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Contempt</w:t>
      </w:r>
    </w:p>
    <w:p>
      <w:pPr>
        <w:jc w:val="both"/>
        <w:spacing w:before="100" w:after="100"/>
        <w:ind w:start="360"/>
        <w:ind w:firstLine="360"/>
      </w:pPr>
      <w:r>
        <w:rPr/>
      </w:r>
      <w:r>
        <w:rPr/>
      </w:r>
      <w:r>
        <w:t xml:space="preserve">A witness may not be punished for contempt of an investigating committee unless the court finds:</w:t>
      </w:r>
      <w:r>
        <w:t xml:space="preserve">  </w:t>
      </w:r>
      <w:r xmlns:wp="http://schemas.openxmlformats.org/drawingml/2010/wordprocessingDrawing" xmlns:w15="http://schemas.microsoft.com/office/word/2012/wordml">
        <w:rPr>
          <w:rFonts w:ascii="Arial" w:hAnsi="Arial" w:cs="Arial"/>
          <w:sz w:val="22"/>
          <w:szCs w:val="22"/>
        </w:rPr>
        <w:t xml:space="preserve">[PL 2019, c. 475, §29 (AMD).]</w:t>
      </w:r>
    </w:p>
    <w:p>
      <w:pPr>
        <w:jc w:val="both"/>
        <w:spacing w:before="100" w:after="0"/>
        <w:ind w:start="360"/>
        <w:ind w:firstLine="360"/>
      </w:pPr>
      <w:r>
        <w:rPr>
          <w:b/>
        </w:rPr>
        <w:t>1</w:t>
        <w:t xml:space="preserve">.  </w:t>
      </w:r>
      <w:r>
        <w:rPr>
          <w:b/>
        </w:rPr>
        <w:t xml:space="preserve">Conduct.</w:t>
        <w:t xml:space="preserve"> </w:t>
      </w:r>
      <w:r>
        <w:t xml:space="preserve"> </w:t>
      </w:r>
      <w:r>
        <w:t xml:space="preserve">That the conduct of the witness amounted to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2</w:t>
        <w:t xml:space="preserve">.  </w:t>
      </w:r>
      <w:r>
        <w:rPr>
          <w:b/>
        </w:rPr>
        <w:t xml:space="preserve">Certain requirements.</w:t>
        <w:t xml:space="preserve"> </w:t>
      </w:r>
      <w:r>
        <w:t xml:space="preserve"> </w:t>
      </w:r>
      <w:r>
        <w:t xml:space="preserve">That the requirements of </w:t>
      </w:r>
      <w:r>
        <w:t>sections 424</w:t>
      </w:r>
      <w:r>
        <w:t xml:space="preserve">, </w:t>
      </w:r>
      <w:r>
        <w:t>430</w:t>
      </w:r>
      <w:r>
        <w:t xml:space="preserve">, </w:t>
      </w:r>
      <w:r>
        <w:t>453</w:t>
      </w:r>
      <w:r>
        <w:t xml:space="preserve"> and </w:t>
      </w:r>
      <w:r>
        <w:t>454</w:t>
      </w:r>
      <w:r>
        <w:t xml:space="preserve"> have been complied with;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100"/>
        <w:ind w:start="360"/>
        <w:ind w:firstLine="360"/>
      </w:pPr>
      <w:r>
        <w:rPr>
          <w:b/>
        </w:rPr>
        <w:t>3</w:t>
        <w:t xml:space="preserve">.  </w:t>
      </w:r>
      <w:r>
        <w:rPr>
          <w:b/>
        </w:rPr>
        <w:t xml:space="preserve">Citations.</w:t>
        <w:t xml:space="preserve"> </w:t>
      </w:r>
      <w:r>
        <w:t xml:space="preserve"> </w:t>
      </w:r>
      <w:r>
        <w:t xml:space="preserve">That in the case of:</w:t>
      </w:r>
    </w:p>
    <w:p>
      <w:pPr>
        <w:jc w:val="both"/>
        <w:spacing w:before="100" w:after="0"/>
        <w:ind w:start="720"/>
      </w:pPr>
      <w:r>
        <w:rPr/>
        <w:t>A</w:t>
        <w:t xml:space="preserve">.  </w:t>
      </w:r>
      <w:r>
        <w:rPr/>
      </w:r>
      <w:r>
        <w:t xml:space="preserve">A citation for failure to comply with a subpoena, the requirements of </w:t>
      </w:r>
      <w:r>
        <w:t>section 423</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720"/>
      </w:pPr>
      <w:r>
        <w:rPr/>
        <w:t>B</w:t>
        <w:t xml:space="preserve">.  </w:t>
      </w:r>
      <w:r>
        <w:rPr/>
      </w:r>
      <w:r>
        <w:t xml:space="preserve">A citation for failure to testify in response to a request for the witness's testimony challenged as not pertinent to the subject matter and scope of the investigation, the requirements of </w:t>
      </w:r>
      <w:r>
        <w:t>sections 412</w:t>
      </w:r>
      <w:r>
        <w:t xml:space="preserve"> and </w:t>
      </w:r>
      <w:r>
        <w:t>453</w:t>
      </w:r>
      <w:r>
        <w:t xml:space="preserve"> have been complied with and the request was pertinent as explained;</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w:pPr>
        <w:jc w:val="both"/>
        <w:spacing w:before="100" w:after="0"/>
        <w:ind w:start="720"/>
      </w:pPr>
      <w:r>
        <w:rPr/>
        <w:t>C</w:t>
        <w:t xml:space="preserve">.  </w:t>
      </w:r>
      <w:r>
        <w:rPr/>
      </w:r>
      <w:r>
        <w:t xml:space="preserve">A citation for failure to testify in response to a request for the witness's testimony on grounds of privilege, the requirements of </w:t>
      </w:r>
      <w:r>
        <w:t>section 457</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§473.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