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Androscoggin County treasurer to be full time</w:t>
      </w:r>
    </w:p>
    <w:p>
      <w:pPr>
        <w:jc w:val="both"/>
        <w:spacing w:before="100" w:after="100"/>
        <w:ind w:start="360"/>
        <w:ind w:firstLine="360"/>
      </w:pPr>
      <w:r>
        <w:rPr/>
      </w:r>
      <w:r>
        <w:rPr/>
      </w:r>
      <w:r>
        <w:t xml:space="preserve">The office of treasurer of Androscoggin County is a full-time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 Androscoggin County treasurer to be full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Androscoggin County treasurer to be full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 ANDROSCOGGIN COUNTY TREASURER TO BE FULL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