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2676</w:t>
        <w:t xml:space="preserve">.  </w:t>
      </w:r>
      <w:r>
        <w:rPr>
          <w:b/>
        </w:rPr>
        <w:t xml:space="preserve">Interstate police assistance</w:t>
      </w:r>
    </w:p>
    <w:p>
      <w:pPr>
        <w:jc w:val="both"/>
        <w:spacing w:before="100" w:after="100"/>
        <w:ind w:start="360"/>
        <w:ind w:firstLine="360"/>
      </w:pPr>
      <w:r>
        <w:rPr/>
      </w:r>
      <w:r>
        <w:rPr/>
      </w:r>
      <w:r>
        <w:t xml:space="preserve">A duly authorized police officer of a neighboring state may exercise all statutory authority under </w:t>
      </w:r>
      <w:r>
        <w:t>section 2671</w:t>
      </w:r>
      <w:r>
        <w:t xml:space="preserve"> within this State, provided that the chief law enforcement officer of the requesting municipality has executed with the chief law enforcement officer of the responding municipality a written agreement which sets forth the terms and conditions under which assistance may be requested or rendered.</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executed agreement shall constitute authorization for every request for assistance, and for any assistance rendered in accordance with the terms and conditions of the written agreement, regardless of whether the responding police officer is named in the agreement.  In an emergency situation, the ranking on-duty law enforcement officer of the requesting municipality is authorized to make an oral request for assistance to the ranking on-duty law enforcement officer in the responding municipality, subject to the terms and conditions of the written agreement, and the responding police officer may exercise all statutory authority under </w:t>
      </w:r>
      <w:r>
        <w:t>section 2671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written agreement shall remain in full force and effect until terminated by the mutual consent of the chief law enforcement officers in each municipality or until 10 days after the chief law enforcement officer of one municipality has received notification from the chief law enforcement officer of the other municipality of that officer's intentions to terminate.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§2676. Interstate police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§2676. Interstate police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§2676. INTERSTATE POLICE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