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Addition to or modification of a district</w:t>
      </w:r>
    </w:p>
    <w:p>
      <w:pPr>
        <w:jc w:val="both"/>
        <w:spacing w:before="100" w:after="0"/>
        <w:ind w:start="360"/>
        <w:ind w:firstLine="360"/>
      </w:pPr>
      <w:r>
        <w:rPr>
          <w:b/>
        </w:rPr>
        <w:t>1</w:t>
        <w:t xml:space="preserve">.  </w:t>
      </w:r>
      <w:r>
        <w:rPr>
          <w:b/>
        </w:rPr>
        <w:t xml:space="preserve">Application for membership to a district.</w:t>
        <w:t xml:space="preserve"> </w:t>
      </w:r>
      <w:r>
        <w:t xml:space="preserve"> </w:t>
      </w:r>
      <w:r>
        <w:t xml:space="preserve">A municipality that is contiguous to any other municipality authorized to provide transportation services under this chapter or contiguous to any municipality that is a member of a transit district may apply to the transit district for membership, and the board of directors may accept or refuse the application for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§5 (NEW).]</w:t>
      </w:r>
    </w:p>
    <w:p>
      <w:pPr>
        <w:jc w:val="both"/>
        <w:spacing w:before="100" w:after="0"/>
        <w:ind w:start="360"/>
        <w:ind w:firstLine="360"/>
      </w:pPr>
      <w:r>
        <w:rPr>
          <w:b/>
        </w:rPr>
        <w:t>2</w:t>
        <w:t xml:space="preserve">.  </w:t>
      </w:r>
      <w:r>
        <w:rPr>
          <w:b/>
        </w:rPr>
        <w:t xml:space="preserve">Modification of borders of a transportation corridor district.</w:t>
        <w:t xml:space="preserve"> </w:t>
      </w:r>
      <w:r>
        <w:t xml:space="preserve"> </w:t>
      </w:r>
      <w:r>
        <w:t xml:space="preserve">The board of directors, with approval from all municipalities in the transportation corridor district, may change the borders of a transportation corridor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§5 (NEW).]</w:t>
      </w:r>
    </w:p>
    <w:p>
      <w:pPr>
        <w:jc w:val="both"/>
        <w:spacing w:before="100" w:after="0"/>
        <w:ind w:start="360"/>
        <w:ind w:firstLine="360"/>
      </w:pPr>
      <w:r>
        <w:rPr>
          <w:b/>
        </w:rPr>
        <w:t>3</w:t>
        <w:t xml:space="preserve">.  </w:t>
      </w:r>
      <w:r>
        <w:rPr>
          <w:b/>
        </w:rPr>
        <w:t xml:space="preserve">Joining a transportation corridor district.</w:t>
        <w:t xml:space="preserve"> </w:t>
      </w:r>
      <w:r>
        <w:t xml:space="preserve"> </w:t>
      </w:r>
      <w:r>
        <w:t xml:space="preserve">Notwithstanding anything to the contrary in </w:t>
      </w:r>
      <w:r>
        <w:t>subsection 1</w:t>
      </w:r>
      <w:r>
        <w:t xml:space="preserve">, a municipality with an existing or proposed transportation corridor connecting to an established transportation corridor district may apply to join the transportation corridor district.  The municipality applying to join an established transportation corridor district must receive approval by a majority of voters within the municipality.  The board of directors of the established transportation corridor district, with approval from all municipalities in the district, may approve the municipality's application by a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242,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§3503. Addition to or modification of a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Addition to or modification of a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§3503. ADDITION TO OR MODIFICATION OF A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