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County law enforcement administration</w:t>
      </w:r>
    </w:p>
    <w:p>
      <w:pPr>
        <w:jc w:val="both"/>
        <w:spacing w:before="100" w:after="0"/>
        <w:ind w:start="360"/>
        <w:ind w:firstLine="360"/>
      </w:pPr>
      <w:r>
        <w:rPr>
          <w:b/>
        </w:rPr>
        <w:t>1</w:t>
        <w:t xml:space="preserve">.  </w:t>
      </w:r>
      <w:r>
        <w:rPr>
          <w:b/>
        </w:rPr>
        <w:t xml:space="preserve">Sheriff's duties.</w:t>
        <w:t xml:space="preserve"> </w:t>
      </w:r>
      <w:r>
        <w:t xml:space="preserve"> </w:t>
      </w:r>
      <w:r>
        <w:t xml:space="preserve">The sheriff shall act as the chief county law enforcement officer and is responsible for administering and directing the sheriff's department as authorized by the county budget.  The sheriff shall inform the county commissioners of sheriff's department activities on a regular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§29 (AMD).]</w:t>
      </w:r>
    </w:p>
    <w:p>
      <w:pPr>
        <w:jc w:val="both"/>
        <w:spacing w:before="100" w:after="0"/>
        <w:ind w:start="360"/>
        <w:ind w:firstLine="360"/>
      </w:pPr>
      <w:r>
        <w:rPr>
          <w:b/>
        </w:rPr>
        <w:t>2</w:t>
        <w:t xml:space="preserve">.  </w:t>
      </w:r>
      <w:r>
        <w:rPr>
          <w:b/>
        </w:rPr>
        <w:t xml:space="preserve">County commissioners' duties.</w:t>
        <w:t xml:space="preserve"> </w:t>
      </w:r>
      <w:r>
        <w:t xml:space="preserve"> </w:t>
      </w:r>
      <w:r>
        <w:t xml:space="preserve">The county commissioners shall regularly review the sheriff's operations and shall ensure that the law enforcement functions required under the budget are being adequately performed.  The county commissioners may not give orders directly to any deputies or other subordinates of the sheriff, either publicly or privately.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Meetings with municipal 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§5 (RP).]</w:t>
      </w:r>
    </w:p>
    <w:p>
      <w:pPr>
        <w:jc w:val="both"/>
        <w:spacing w:before="100" w:after="0"/>
        <w:ind w:start="360"/>
        <w:ind w:firstLine="360"/>
      </w:pPr>
      <w:r>
        <w:rPr>
          <w:b/>
        </w:rPr>
        <w:t>4</w:t>
        <w:t xml:space="preserve">.  </w:t>
      </w:r>
      <w:r>
        <w:rPr>
          <w:b/>
        </w:rPr>
        <w:t xml:space="preserve">Orders from the Governor.</w:t>
        <w:t xml:space="preserve"> </w:t>
      </w:r>
      <w:r>
        <w:t xml:space="preserve"> </w:t>
      </w:r>
      <w:r>
        <w:t xml:space="preserve">Sheriffs shall obey all orders relating to law enforcement which they receive from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Construction.</w:t>
        <w:t xml:space="preserve"> </w:t>
      </w:r>
      <w:r>
        <w:t xml:space="preserve"> </w:t>
      </w:r>
      <w:r>
        <w:t xml:space="preserve">Nothing in this subchapter may be construed to relieve any state or municipal law enforcement agency of its authority and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696, §5 (AMD). PL 2005, c. 397, §A29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 County law enforcement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County law enforcement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§401. COUNTY LAW ENFORCEMENT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