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4465</w:t>
        <w:t xml:space="preserve">.  </w:t>
      </w:r>
      <w:r>
        <w:rPr>
          <w:b/>
        </w:rPr>
        <w:t xml:space="preserve">Comprehensive plan</w:t>
      </w:r>
    </w:p>
    <w:p>
      <w:pPr>
        <w:jc w:val="both"/>
        <w:spacing w:before="100" w:after="100"/>
        <w:ind w:start="360"/>
        <w:ind w:firstLine="360"/>
      </w:pPr>
      <w:r>
        <w:rPr/>
      </w:r>
      <w:r>
        <w:rPr/>
      </w:r>
      <w:r>
        <w:t xml:space="preserve">The comprehensive plan must be consistent with rules adopted by the commissioner under the Maine Administrative Procedure Act, </w:t>
      </w:r>
      <w:r>
        <w:t>Title 5, chapter 375</w:t>
      </w:r>
      <w:r>
        <w:t xml:space="preserve">.  These rules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Resources; problems.</w:t>
        <w:t xml:space="preserve"> </w:t>
      </w:r>
      <w:r>
        <w:t xml:space="preserve"> </w:t>
      </w:r>
      <w:r>
        <w:t xml:space="preserve">What resources or problems the plan must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Information; analyses.</w:t>
        <w:t xml:space="preserve"> </w:t>
      </w:r>
      <w:r>
        <w:t xml:space="preserve"> </w:t>
      </w:r>
      <w:r>
        <w:t xml:space="preserve">Information and analyses the plan must contain;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Specificity; clarity.</w:t>
        <w:t xml:space="preserve"> </w:t>
      </w:r>
      <w:r>
        <w:t xml:space="preserve"> </w:t>
      </w:r>
      <w:r>
        <w:t xml:space="preserve">The degree of specificity and clarity sought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§4465. Comprehensive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§4465. Comprehensive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§4465. COMPREHENSIVE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