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Training and examination</w:t>
      </w:r>
    </w:p>
    <w:p>
      <w:pPr>
        <w:jc w:val="both"/>
        <w:spacing w:before="100" w:after="100"/>
        <w:ind w:start="360"/>
        <w:ind w:firstLine="360"/>
      </w:pPr>
      <w:r>
        <w:rPr>
          <w:b/>
        </w:rPr>
        <w:t>1</w:t>
        <w:t xml:space="preserve">.  </w:t>
      </w:r>
      <w:r>
        <w:rPr>
          <w:b/>
        </w:rPr>
        <w:t xml:space="preserve">Training manual.</w:t>
        <w:t xml:space="preserve"> </w:t>
      </w:r>
      <w:r>
        <w:t xml:space="preserve"> </w:t>
      </w:r>
      <w:r>
        <w:t xml:space="preserve">An applicant for the position of parking enforcement specialist shall be provided with a copy of a self-paced study guide and training manual approved by the Commissioner of Public Safety.  The manual shall include, but is not limited to, instruction in:</w:t>
      </w:r>
    </w:p>
    <w:p>
      <w:pPr>
        <w:jc w:val="both"/>
        <w:spacing w:before="100" w:after="0"/>
        <w:ind w:start="720"/>
      </w:pPr>
      <w:r>
        <w:rPr/>
        <w:t>A</w:t>
        <w:t xml:space="preserve">.  </w:t>
      </w:r>
      <w:r>
        <w:rPr/>
      </w:r>
      <w:r>
        <w:t xml:space="preserve">What a ticket or citation is and how to issue one correctly;</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Reporting and referring cases to a law enforcement officer or agency when appropriate and avoiding confrontation;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Communication and public relation skills that emphasize positive public relations and community education;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D</w:t>
        <w:t xml:space="preserve">.  </w:t>
      </w:r>
      <w:r>
        <w:rPr/>
      </w:r>
      <w:r>
        <w:t xml:space="preserve">Basic first aid.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of Public Safety shall devise the examination for parking enforcement specialists.  The sheriff's department shall offer examinations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3</w:t>
        <w:t xml:space="preserve">.  </w:t>
      </w:r>
      <w:r>
        <w:rPr>
          <w:b/>
        </w:rPr>
        <w:t xml:space="preserve">Local orientation.</w:t>
        <w:t xml:space="preserve"> </w:t>
      </w:r>
      <w:r>
        <w:t xml:space="preserve"> </w:t>
      </w:r>
      <w:r>
        <w:t xml:space="preserve">Upon successful completion of the examination, applicants shall be given an orientation program by the sheriff's department on local ordinances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Training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Training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§473. TRAINING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