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4754</w:t>
        <w:t xml:space="preserve">.  </w:t>
      </w:r>
      <w:r>
        <w:rPr>
          <w:b/>
        </w:rPr>
        <w:t xml:space="preserve">Purchase and acquire property; construct housing</w:t>
      </w:r>
    </w:p>
    <w:p>
      <w:pPr>
        <w:jc w:val="both"/>
        <w:spacing w:before="100" w:after="100"/>
        <w:ind w:start="360"/>
        <w:ind w:firstLine="360"/>
      </w:pPr>
      <w:r>
        <w:rPr/>
      </w:r>
      <w:r>
        <w:rPr/>
      </w:r>
      <w:r>
        <w:t xml:space="preserve">The Maine State Housing Authority or any municipal housing authority may purchase or acquire property to preserve or provide affordable housing to low-income and moderate-income people and provide for the management and maintenance of this property.</w:t>
      </w:r>
      <w:r>
        <w:t xml:space="preserve">  </w:t>
      </w:r>
      <w:r xmlns:wp="http://schemas.openxmlformats.org/drawingml/2010/wordprocessingDrawing" xmlns:w15="http://schemas.microsoft.com/office/word/2012/wordml">
        <w:rPr>
          <w:rFonts w:ascii="Arial" w:hAnsi="Arial" w:cs="Arial"/>
          <w:sz w:val="22"/>
          <w:szCs w:val="22"/>
        </w:rPr>
        <w:t xml:space="preserve">[PL 1989, c. 48, §§3, 31 (NEW).]</w:t>
      </w:r>
    </w:p>
    <w:p>
      <w:pPr>
        <w:jc w:val="both"/>
        <w:spacing w:before="100" w:after="0"/>
        <w:ind w:start="360"/>
        <w:ind w:firstLine="360"/>
      </w:pPr>
      <w:r>
        <w:rPr>
          <w:b/>
        </w:rPr>
        <w:t>1</w:t>
        <w:t xml:space="preserve">.  </w:t>
      </w:r>
      <w:r>
        <w:rPr>
          <w:b/>
        </w:rPr>
        <w:t xml:space="preserve">Construction.</w:t>
        <w:t xml:space="preserve"> </w:t>
      </w:r>
      <w:r>
        <w:t xml:space="preserve"> </w:t>
      </w:r>
      <w:r>
        <w:t xml:space="preserve">The Maine State Housing Authority or any municipal housing authority may construct or reconstruct housing for low-income and moderate-income households.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§§3, 31 (NEW).]</w:t>
      </w:r>
    </w:p>
    <w:p>
      <w:pPr>
        <w:jc w:val="both"/>
        <w:spacing w:before="100" w:after="0"/>
        <w:ind w:start="360"/>
        <w:ind w:firstLine="360"/>
      </w:pPr>
      <w:r>
        <w:rPr>
          <w:b/>
        </w:rPr>
        <w:t>2</w:t>
        <w:t xml:space="preserve">.  </w:t>
      </w:r>
      <w:r>
        <w:rPr>
          <w:b/>
        </w:rPr>
        <w:t xml:space="preserve">Rehabilitation.</w:t>
        <w:t xml:space="preserve"> </w:t>
      </w:r>
      <w:r>
        <w:t xml:space="preserve"> </w:t>
      </w:r>
      <w:r>
        <w:t xml:space="preserve">The Maine State Housing Authority or any municipal housing authority may rehabilitate buildings as a means of providing affordable housing to low-income and moderate-income households.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§§3, 31 (NEW).]</w:t>
      </w:r>
    </w:p>
    <w:p>
      <w:pPr>
        <w:jc w:val="both"/>
        <w:spacing w:before="100" w:after="0"/>
        <w:ind w:start="360"/>
        <w:ind w:firstLine="360"/>
      </w:pPr>
      <w:r>
        <w:rPr>
          <w:b/>
        </w:rPr>
        <w:t>3</w:t>
        <w:t xml:space="preserve">.  </w:t>
      </w:r>
      <w:r>
        <w:rPr>
          <w:b/>
        </w:rPr>
        <w:t xml:space="preserve">State-owned property.</w:t>
        <w:t xml:space="preserve"> </w:t>
      </w:r>
      <w:r>
        <w:t xml:space="preserve"> </w:t>
      </w:r>
      <w:r>
        <w:t xml:space="preserve">The Maine State Housing Authority may use surplus state-owned property pursuant to this subchapter and </w:t>
      </w:r>
      <w:r>
        <w:t>Title 5, section 1742, subsection 23</w:t>
      </w:r>
      <w:r>
        <w:t xml:space="preserve"> to achieve the purpose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§24 (AMD).]</w:t>
      </w:r>
    </w:p>
    <w:p>
      <w:pPr>
        <w:jc w:val="both"/>
        <w:spacing w:before="100" w:after="0"/>
        <w:ind w:start="360"/>
        <w:ind w:firstLine="360"/>
      </w:pPr>
      <w:r>
        <w:rPr>
          <w:b/>
        </w:rPr>
        <w:t>4</w:t>
        <w:t xml:space="preserve">.  </w:t>
      </w:r>
      <w:r>
        <w:rPr>
          <w:b/>
        </w:rPr>
        <w:t xml:space="preserve">Property.</w:t>
        <w:t xml:space="preserve"> </w:t>
      </w:r>
      <w:r>
        <w:t xml:space="preserve"> </w:t>
      </w:r>
      <w:r>
        <w:t xml:space="preserve">For the purpose of this subchapter, property includes land, buildings, structures and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§§3,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§§3,31 (NEW). PL 2017, c. 234,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§4754. Purchase and acquire property; construct housing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§4754. Purchase and acquire property; construct housing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§4754. PURCHASE AND ACQUIRE PROPERTY; CONSTRUCT HOUSING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