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Board of commissioners; election; chairman</w:t>
      </w:r>
    </w:p>
    <w:p>
      <w:pPr>
        <w:jc w:val="both"/>
        <w:spacing w:before="100" w:after="100"/>
        <w:ind w:start="360"/>
        <w:ind w:firstLine="360"/>
      </w:pPr>
      <w:r>
        <w:rPr/>
      </w:r>
      <w:r>
        <w:rPr/>
      </w:r>
      <w:r>
        <w:t xml:space="preserve">There shall be a board of commissioners for each county consisting of a chairman and 2 other persons.  Each of the commissioners of a county must represent one of the commissioner districts established by law for the commissioner's county.</w:t>
      </w:r>
      <w:r>
        <w:t xml:space="preserve">  </w:t>
      </w:r>
      <w:r xmlns:wp="http://schemas.openxmlformats.org/drawingml/2010/wordprocessingDrawing" xmlns:w15="http://schemas.microsoft.com/office/word/2012/wordml">
        <w:rPr>
          <w:rFonts w:ascii="Arial" w:hAnsi="Arial" w:cs="Arial"/>
          <w:sz w:val="22"/>
          <w:szCs w:val="22"/>
        </w:rPr>
        <w:t xml:space="preserve">[PL 2003, c. 43, §1 (AMD).]</w:t>
      </w:r>
    </w:p>
    <w:p>
      <w:pPr>
        <w:jc w:val="both"/>
        <w:spacing w:before="100" w:after="0"/>
        <w:ind w:start="360"/>
        <w:ind w:firstLine="360"/>
      </w:pPr>
      <w:r>
        <w:rPr>
          <w:b/>
        </w:rPr>
        <w:t>1</w:t>
        <w:t xml:space="preserve">.  </w:t>
      </w:r>
      <w:r>
        <w:rPr>
          <w:b/>
        </w:rPr>
        <w:t xml:space="preserve">Residency; election by district.</w:t>
        <w:t xml:space="preserve"> </w:t>
      </w:r>
      <w:r>
        <w:t xml:space="preserve"> </w:t>
      </w:r>
      <w:r>
        <w:t xml:space="preserve">Members of each board of commissioners must be residents of the commissioner district which they represent and shall be elected by the voters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Mode of election.</w:t>
        <w:t xml:space="preserve"> </w:t>
      </w:r>
      <w:r>
        <w:t xml:space="preserve"> </w:t>
      </w:r>
      <w:r>
        <w:t xml:space="preserve">County commissioners shall be elected on the Tuesday following the first Monday of November in each even-numbered year.  The votes shall be received, sorted, counted and declared in the same manner as votes for Representatives.  The municipal clerk shall record in the municipal records the names of the persons voted for, the number of votes for each and the whole number of ballots received.  The municipal clerk shall send true copies of these records, sealed and attested in the same manner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Chairman.</w:t>
        <w:t xml:space="preserve"> </w:t>
      </w:r>
      <w:r>
        <w:t xml:space="preserve"> </w:t>
      </w:r>
      <w:r>
        <w:t xml:space="preserve">The commissioners shall select their chairman annually at their first meeting on or after the first day of January to act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 Board of commissioners; election; chairman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Board of commissioners; election; chairman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 BOARD OF COMMISSIONERS; ELECTION; CHAIRMAN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