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Federal funds received by counties</w:t>
      </w:r>
    </w:p>
    <w:p>
      <w:pPr>
        <w:jc w:val="both"/>
        <w:spacing w:before="100" w:after="0"/>
        <w:ind w:start="360"/>
        <w:ind w:firstLine="360"/>
      </w:pPr>
      <w:r>
        <w:rPr>
          <w:b/>
        </w:rPr>
        <w:t>1</w:t>
        <w:t xml:space="preserve">.  </w:t>
      </w:r>
      <w:r>
        <w:rPr>
          <w:b/>
        </w:rPr>
        <w:t xml:space="preserve">Anticipated federal funds.</w:t>
        <w:t xml:space="preserve"> </w:t>
      </w:r>
      <w:r>
        <w:t xml:space="preserve"> </w:t>
      </w:r>
      <w:r>
        <w:t xml:space="preserve">Any county which receives federal funds shall provide for the expenditure of those funds in accordance with the laws and procedures governing the expenditure of its own revenue and shall record estimates of the expenditure as provided in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§3 (AMD).]</w:t>
      </w:r>
    </w:p>
    <w:p>
      <w:pPr>
        <w:jc w:val="both"/>
        <w:spacing w:before="100" w:after="100"/>
        <w:ind w:start="360"/>
        <w:ind w:firstLine="360"/>
      </w:pPr>
      <w:r>
        <w:rPr>
          <w:b/>
        </w:rPr>
        <w:t>2</w:t>
        <w:t xml:space="preserve">.  </w:t>
      </w:r>
      <w:r>
        <w:rPr>
          <w:b/>
        </w:rPr>
        <w:t xml:space="preserve">Procedure if federal funds could not be anticipated.</w:t>
        <w:t xml:space="preserve"> </w:t>
      </w:r>
      <w:r>
        <w:t xml:space="preserve"> </w:t>
      </w:r>
      <w:r>
        <w:t xml:space="preserve">If federal funds become available to the county for expenditure by the county, and if the availability of those funds could not reasonably have been anticipated and included in the estimate adopted for the fiscal year in question, the county may accept and spend these funds in compliance with federal and state law.  Upon application for those funds and upon receipt of those funds, the chair of the county commissioners shall submit to the clerk of each municipality in the county a statement:</w:t>
      </w:r>
    </w:p>
    <w:p>
      <w:pPr>
        <w:jc w:val="both"/>
        <w:spacing w:before="100" w:after="0"/>
        <w:ind w:start="720"/>
      </w:pPr>
      <w:r>
        <w:rPr/>
        <w:t>A</w:t>
        <w:t xml:space="preserve">.  </w:t>
      </w:r>
      <w:r>
        <w:rPr/>
      </w:r>
      <w:r>
        <w:t xml:space="preserve">Describing the proposed federal expenditure in the same manner as it would be described in the estimate;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Containing a statement as to why the availability of these federal funds and the necessity of their expenditure could not have been anticipated in time for that expenditure to be adopted as part of the estimates for that particular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§3 (AMD). PL 2005, c. 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Federal funds received by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Federal funds received by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§704. FEDERAL FUNDS RECEIVED BY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