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Land taken for parks, squares, open areas, public libraries and playgrounds</w:t>
      </w:r>
    </w:p>
    <w:p>
      <w:pPr>
        <w:jc w:val="both"/>
        <w:spacing w:before="100" w:after="100"/>
        <w:ind w:start="360"/>
        <w:ind w:firstLine="360"/>
      </w:pPr>
      <w:r>
        <w:rPr/>
      </w:r>
      <w:r>
        <w:rPr/>
      </w:r>
      <w:r>
        <w:t xml:space="preserve">A plantation may acquire real estate or easements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Purposes.</w:t>
        <w:t xml:space="preserve"> </w:t>
      </w:r>
      <w:r>
        <w:t xml:space="preserve"> </w:t>
      </w:r>
      <w:r>
        <w:t xml:space="preserve">A plantation may acquire real estate or easements under this section for the following purposes:</w:t>
      </w:r>
    </w:p>
    <w:p>
      <w:pPr>
        <w:jc w:val="both"/>
        <w:spacing w:before="100" w:after="0"/>
        <w:ind w:start="720"/>
      </w:pPr>
      <w:r>
        <w:rPr/>
        <w:t>A</w:t>
        <w:t xml:space="preserve">.  </w:t>
      </w:r>
      <w:r>
        <w:rPr/>
      </w:r>
      <w:r>
        <w:t xml:space="preserve">Public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Squares;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Open areas, as defined in </w:t>
      </w:r>
      <w:r>
        <w:t>section 2001,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Playgrounds;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Buildings for plantation purposes;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public library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plantation which is taken for a public park, by authority of a majority vote of the plantation, may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Consent of owner required.</w:t>
        <w:t xml:space="preserve"> </w:t>
      </w:r>
      <w:r>
        <w:t xml:space="preserve"> </w:t>
      </w:r>
      <w:r>
        <w:t xml:space="preserve">A plantation may not take any land without the consent of the owner if at the time of the taking the land is occupied by a dwelling house in which the owner or the owner's family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§7061. Land taken for parks, squares, open areas, public libraries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Land taken for parks, squares, open areas, public libraries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§7061. LAND TAKEN FOR PARKS, SQUARES, OPEN AREAS, PUBLIC LIBRARIES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