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PL 2023, c. 603,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§7102.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§7102.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