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Municipal Deorganization as described in </w:t>
      </w:r>
      <w:r>
        <w:t>section 7206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Local committee.</w:t>
        <w:t xml:space="preserve"> </w:t>
      </w:r>
      <w:r>
        <w:t xml:space="preserve"> </w:t>
      </w:r>
      <w:r>
        <w:t xml:space="preserve">"Local committee" means the local deorganization committee created under </w:t>
      </w:r>
      <w:r>
        <w:t>section 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means a city, town, village or plantation with a population of more than 50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