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721</w:t>
        <w:t xml:space="preserve">.  </w:t>
      </w:r>
      <w:r>
        <w:rPr>
          <w:b/>
        </w:rPr>
        <w:t xml:space="preserve">Purpose</w:t>
      </w:r>
    </w:p>
    <w:p>
      <w:pPr>
        <w:jc w:val="both"/>
        <w:spacing w:before="100" w:after="100"/>
        <w:ind w:start="360"/>
        <w:ind w:firstLine="360"/>
      </w:pPr>
      <w:r>
        <w:rPr/>
      </w:r>
      <w:r>
        <w:rPr/>
      </w:r>
      <w:r>
        <w:t xml:space="preserve">The purpose of this article is to establish in Androscoggin County a method of appropriating money for county expenditures, including the salaries for county officers, according to a budget that must first be adopted by a budget committee and must then be submitted to the county commissioners.  This article amends the statutory method in </w:t>
      </w:r>
      <w:r>
        <w:t>sections 2</w:t>
      </w:r>
      <w:r>
        <w:t xml:space="preserve">, </w:t>
      </w:r>
      <w:r>
        <w:t>701</w:t>
      </w:r>
      <w:r>
        <w:t xml:space="preserve"> and </w:t>
      </w:r>
      <w:r>
        <w:t>702</w:t>
      </w:r>
      <w:r>
        <w:t xml:space="preserve"> by creating a committee elected by Androscoggin County municipal officers with authority to adopt or amend the budget subject to review and revision by the county commissioners and, if revised, subject to subsequent acceptance or rejection by the budget committee as provided in this article.   This article applies only to Androscoggin County.</w:t>
      </w:r>
      <w:r>
        <w:t xml:space="preserve">  </w:t>
      </w:r>
      <w:r xmlns:wp="http://schemas.openxmlformats.org/drawingml/2010/wordprocessingDrawing" xmlns:w15="http://schemas.microsoft.com/office/word/2012/wordml">
        <w:rPr>
          <w:rFonts w:ascii="Arial" w:hAnsi="Arial" w:cs="Arial"/>
          <w:sz w:val="22"/>
          <w:szCs w:val="22"/>
        </w:rPr>
        <w:t xml:space="preserve">[PL 1999, c. 253,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1999, c. 253,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§721.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§721.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§721.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