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Public hearing</w:t>
      </w:r>
    </w:p>
    <w:p>
      <w:pPr>
        <w:jc w:val="both"/>
        <w:spacing w:before="100" w:after="100"/>
        <w:ind w:start="360"/>
        <w:ind w:firstLine="360"/>
      </w:pPr>
      <w:r>
        <w:rPr/>
      </w:r>
      <w:r>
        <w:rPr/>
      </w:r>
      <w:r>
        <w:t xml:space="preserve">The Hancock County commissioners shall hold a public hearing on the budget estimate at least 90 days before the end of the county's fiscal year and an informational meeting on the advisory committee's budget estimates at least 30 days before the end of the county's fiscal year.  Written notice and a copy of the estimates must be sent or delivered to each member of the county legislative delegation in accordance with </w:t>
      </w:r>
      <w:r>
        <w:t>section 701, subsection 3</w:t>
      </w:r>
      <w:r>
        <w:t xml:space="preserve"> at least 10 days before the informational meeting on the annual budget.</w:t>
      </w:r>
      <w:r>
        <w:t xml:space="preserve">  </w:t>
      </w:r>
      <w:r xmlns:wp="http://schemas.openxmlformats.org/drawingml/2010/wordprocessingDrawing" xmlns:w15="http://schemas.microsoft.com/office/word/2012/wordml">
        <w:rPr>
          <w:rFonts w:ascii="Arial" w:hAnsi="Arial" w:cs="Arial"/>
          <w:sz w:val="22"/>
          <w:szCs w:val="22"/>
        </w:rPr>
        <w:t xml:space="preserve">[PL 2023, c. 87,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1999, c. 83, §1 (AMD). PL 2007, c. 663, §8 (AMD). PL 2023, c. 87,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§764.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§764.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