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Capital expenditure accounts to carry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§923. CAPITAL EXPENDITURE ACCOUNTS TO CARRY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