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Damages assessed on rendition of judgment; issue of exec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4. Damages assessed on rendition of judgment; issue of exec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Damages assessed on rendition of judgment; issue of exec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104. DAMAGES ASSESSED ON RENDITION OF JUDGMENT; ISSUE OF EXEC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