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Occupant ceasing to improve land; adjoining owner may buy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§3460. Occupant ceasing to improve land; adjoining owner may buy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Occupant ceasing to improve land; adjoining owner may buy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§3460. OCCUPANT CEASING TO IMPROVE LAND; ADJOINING OWNER MAY BUY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