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6209-A</w:t>
        <w:t xml:space="preserve">.  </w:t>
      </w:r>
      <w:r>
        <w:rPr>
          <w:b/>
        </w:rPr>
        <w:t xml:space="preserve">Jurisdiction of the Passamaquoddy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Passamaquoddy Tribe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Passamaquoddy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Passamaquoddy Tribe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A, §1 (AMD); PL 2023, c. 647, Pt. A,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Passamaquoddy Tribe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the Houlton Band of Maliseet Indians, the Mi'kmaq Nation or the Penobscot Nation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Passamaquoddy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Passamaquoddy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10</w:t>
      </w:r>
      <w:r>
        <w:t xml:space="preserve">, except that the Passamaquoddy Tribe may not exercise jurisdiction over a nonprofit public municipal corporation, including, but not limited to, the water district established by Private and Special Law 1983, chapter 25.</w:t>
      </w:r>
      <w:r>
        <w:t xml:space="preserve">  </w:t>
      </w:r>
      <w:r xmlns:wp="http://schemas.openxmlformats.org/drawingml/2010/wordprocessingDrawing" xmlns:w15="http://schemas.microsoft.com/office/word/2012/wordml">
        <w:rPr>
          <w:rFonts w:ascii="Arial" w:hAnsi="Arial" w:cs="Arial"/>
          <w:sz w:val="22"/>
          <w:szCs w:val="22"/>
        </w:rPr>
        <w:t xml:space="preserve">[PL 2021, c. 650, §12 (NEW); PL 2021, c. 650, §13 (AFF).]</w:t>
      </w:r>
    </w:p>
    <w:p>
      <w:pPr>
        <w:jc w:val="both"/>
        <w:spacing w:before="100" w:after="0"/>
        <w:ind w:start="360"/>
      </w:pPr>
      <w:r>
        <w:rPr/>
      </w:r>
      <w:r>
        <w:rPr/>
      </w:r>
      <w:r>
        <w:t xml:space="preserve">The governing body of the Passamaquoddy Tribe shall decide whether to exercise or terminate the exercise of the exclusive jurisdiction authorized by this subsection.  If the Passamaquoddy Tribe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Passamaquoddy Tribe is enforcing Passamaquoddy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§1 (AMD); PL 2023, c. 647, Pt. A, §5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Passamaquoddy Tribe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Passamaquoddy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720"/>
      </w:pPr>
      <w:r>
        <w:rPr/>
        <w:t>B</w:t>
        <w:t xml:space="preserve">.  </w:t>
      </w:r>
      <w:r>
        <w:rPr/>
      </w:r>
      <w:r>
        <w:t xml:space="preserve">Class C, D and E crimes committed within Passamaquoddy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Passamaquoddy Tribe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360"/>
      </w:pPr>
      <w:r>
        <w:rPr/>
      </w:r>
      <w:r>
        <w:rPr/>
      </w:r>
      <w:r>
        <w:t xml:space="preserve">The Passamaquoddy Tribe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Passamaquoddy Tribe shall decide whether to exercise or terminate the exercise of jurisdiction authorized by this subsection.  In exercising the concurrent jurisdiction authorized by this subsection, the Passamaquoddy Tribe is enforcing Passamaquoddy tribal law.  The definitions of the criminal offenses and the punishments applicable to those criminal offenses over which the Passamaquoddy Tribe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§2 (AMD); PL 2023, c. 647, Pt. A, §5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Passamaquoddy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Passamaquoddy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Passamaquoddy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Passamaquoddy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§3 (NEW); PL 2023, c. 647, Pt. A,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Passamaquoddy Tribe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§4 (AMD); PL 2023, c. 647, Pt. A,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Passamaquoddy Tribal Court shall inquire whether fingerprints have been taken or whether arrangements have been made for fingerprinting.  If neither has occurred, the Passamaquoddy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Passamaquoddy Tribe's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Passamaquoddy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§3 (NEW); PL 2019, c. 621, Pt. D, §5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Passamaquoddy Tribe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Passamaquoddy Tribe has exclusive jurisdiction under this section does not bar a prosecution for a criminal offense or juvenile crime, arising out of the same conduct, over which the State has exclusive jurisdiction.  A prosecution for a criminal offense over which the Passamaquoddy Tribe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Passamaquoddy Tribe has exclusive jurisdiction.  A prosecution for a criminal offense or juvenile crime over which the State has exclusive jurisdiction does not bar a prosecution for a criminal offense or juvenile crime, arising out of the same conduct, over which the Passamaquoddy Tribe has exclusive jurisdiction under this section.  The determination of an issue of fact in a criminal or juvenile proceeding conducted in a Passamaquoddy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Passamaquoddy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§4 (AMD); PL 2019, c. 621, Pt. D, §5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Passamaquoddy Tribe residing within their Indian territory and in reasonable proximity to each other may petition the commission for designation as an extended reservation.  If the commission determines, after investigation, that the petitioning Passamaquoddy tribal members constitute an extended reservation, the commission shall establish the boundaries of the extended reservation and recommend to the Legislature that, subject to the approval of the governing body of the Passamaquoddy Tribe, it amend this Act to extend the jurisdiction of the Passamaquoddy Tribe to the extended reservation.  The boundaries of an extended reservation may not exceed those reasonably necessary to encompass the petitioning Passamaquoddy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Passamaquoddy Tribe.  The Passamaquoddy Tribe shall give full faith and credit to the judicial proceedings of the Penobscot Nation,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§3 (NEW); PL 2023, c. 369,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2009, c. 93, §14 (AMD). PL 2009, c. 384, Pt. E, §1 (AMD). PL 2009, c. 384, Pt. E, §3 (AFF). PL 2019, c. 621, Pt. D, §§1-4 (AMD). PL 2019, c. 621, Pt. D, §5 (AFF). PL 2021, c. 650, §§10-12 (AMD). PL 2021, c. 650, §13 (AFF). PL 2023, c. 369, Pt. B, §§2, 3 (AMD). PL 2023, c. 369, Pt. B, §4 (AFF). PL 2023, c. 647, Pt. A, §§1-4 (AMD). PL 2023, c. 647,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§6209-A. Jurisdiction of the Passamaquoddy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§6209-A. Jurisdiction of the Passamaquoddy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§6209-A. JURISDICTION OF THE PASSAMAQUODDY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