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Registered agent of domestic or foreign limited partnership</w:t>
      </w:r>
    </w:p>
    <w:p>
      <w:pPr>
        <w:jc w:val="both"/>
        <w:spacing w:before="100" w:after="100"/>
        <w:ind w:start="360"/>
        <w:ind w:firstLine="360"/>
      </w:pPr>
      <w:r>
        <w:rPr/>
      </w:r>
      <w:r>
        <w:rPr/>
      </w:r>
      <w:r>
        <w:t xml:space="preserve">Each limited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Registered agent of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§1314-A. REGISTERED AGENT OF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