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Late reinstatement of domestic limited partnership after administrative dissolution</w:t>
      </w:r>
    </w:p>
    <w:p>
      <w:pPr>
        <w:jc w:val="both"/>
        <w:spacing w:before="100" w:after="100"/>
        <w:ind w:start="360"/>
        <w:ind w:firstLine="360"/>
      </w:pPr>
      <w:r>
        <w:rPr>
          <w:b/>
        </w:rPr>
        <w:t>1</w:t>
        <w:t xml:space="preserve">.  </w:t>
      </w:r>
      <w:r>
        <w:rPr>
          <w:b/>
        </w:rPr>
        <w:t xml:space="preserve">Application to reinstate domestic limited partnership.</w:t>
        <w:t xml:space="preserve"> </w:t>
      </w:r>
      <w:r>
        <w:t xml:space="preserve"> </w:t>
      </w:r>
      <w:r>
        <w:t xml:space="preserve">A domestic limited partnership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domestic limited partnership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B</w:t>
        <w:t xml:space="preserve">.  </w:t>
      </w:r>
      <w:r>
        <w:rPr/>
      </w:r>
      <w:r>
        <w:t xml:space="preserve">Provide a statement together with supporting documentation that the general partner signing the application is duly authorized to act for the domestic limited partnership;</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D</w:t>
        <w:t xml:space="preserve">.  </w:t>
      </w:r>
      <w:r>
        <w:rPr/>
      </w:r>
      <w:r>
        <w:t xml:space="preserve">Demonstrate that the domestic limited partnership's name satisfies the requirements of </w:t>
      </w:r>
      <w:r>
        <w:t>section 1308</w:t>
      </w:r>
      <w:r>
        <w:t xml:space="preserve"> or that the domestic limited partnership is filing an amendment to change the name to satisfy the requirements of </w:t>
      </w:r>
      <w:r>
        <w:t>section 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E</w:t>
        <w:t xml:space="preserve">.  </w:t>
      </w:r>
      <w:r>
        <w:rPr/>
      </w:r>
      <w:r>
        <w:t xml:space="preserve">Attest that no lawsuits are pending against the domestic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2</w:t>
        <w:t xml:space="preserve">.  </w:t>
      </w:r>
      <w:r>
        <w:rPr>
          <w:b/>
        </w:rPr>
        <w:t xml:space="preserve">Determination of need to reinstate domestic limited partnership.</w:t>
        <w:t xml:space="preserve"> </w:t>
      </w:r>
      <w:r>
        <w:t xml:space="preserve"> </w:t>
      </w:r>
      <w:r>
        <w:t xml:space="preserve">If the Secretary of State determines that the application satisfies the provisions of </w:t>
      </w:r>
      <w:r>
        <w:t>subsection 1</w:t>
      </w:r>
      <w:r>
        <w:t xml:space="preserve"> and is accompanied by the reinstatement fee set forth in </w:t>
      </w:r>
      <w:r>
        <w:t>section 1460, subsection 6</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1399, subsection 10</w:t>
      </w:r>
      <w:r>
        <w:t xml:space="preserve"> to deliver the notice to the domestic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domestic limited partnership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Late reinstatement of domestic limited partnership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§1403. LATE REINSTATEMENT OF DOMESTIC LIMITED PARTNERSHIP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