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§1 (AMD). PL 1983, c. 50, §5 (AMD). PL 1989, c. 501, §L48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